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A53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Объявление</w:t>
      </w: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53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Проведение независимой антикоррупционной </w:t>
      </w:r>
      <w:proofErr w:type="gramStart"/>
      <w:r w:rsidRPr="006A53B9">
        <w:rPr>
          <w:rFonts w:ascii="Times New Roman" w:eastAsia="Calibri" w:hAnsi="Times New Roman" w:cs="Times New Roman"/>
          <w:sz w:val="28"/>
          <w:szCs w:val="28"/>
          <w:lang w:eastAsia="ru-RU"/>
        </w:rPr>
        <w:t>экспертизы  проекта</w:t>
      </w:r>
      <w:proofErr w:type="gramEnd"/>
      <w:r w:rsidRPr="006A53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постановления аппарата  Совета депутатов муниципального округа </w:t>
      </w:r>
      <w:proofErr w:type="spellStart"/>
      <w:r w:rsidRPr="006A53B9">
        <w:rPr>
          <w:rFonts w:ascii="Times New Roman" w:eastAsia="Calibri" w:hAnsi="Times New Roman" w:cs="Times New Roman"/>
          <w:sz w:val="28"/>
          <w:szCs w:val="28"/>
          <w:lang w:eastAsia="ru-RU"/>
        </w:rPr>
        <w:t>Обручевский</w:t>
      </w:r>
      <w:proofErr w:type="spellEnd"/>
      <w:r w:rsidRPr="006A53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</w:t>
      </w:r>
      <w:r w:rsidRPr="006A53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«О 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аппарата Совета депутатов муниципального округа </w:t>
      </w:r>
      <w:proofErr w:type="spellStart"/>
      <w:r w:rsidRPr="006A53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Обручевский</w:t>
      </w:r>
      <w:proofErr w:type="spellEnd"/>
      <w:r w:rsidRPr="006A53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».</w:t>
      </w: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53B9">
        <w:rPr>
          <w:rFonts w:ascii="Times New Roman" w:eastAsia="Calibri" w:hAnsi="Times New Roman" w:cs="Times New Roman"/>
          <w:sz w:val="28"/>
          <w:szCs w:val="28"/>
          <w:lang w:eastAsia="ru-RU"/>
        </w:rPr>
        <w:t>Начало приема заключений: 10.01.2022 года</w:t>
      </w: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53B9">
        <w:rPr>
          <w:rFonts w:ascii="Times New Roman" w:eastAsia="Calibri" w:hAnsi="Times New Roman" w:cs="Times New Roman"/>
          <w:sz w:val="28"/>
          <w:szCs w:val="28"/>
          <w:lang w:eastAsia="ru-RU"/>
        </w:rPr>
        <w:t>Окончание приема заключений: 18.01.2022 года</w:t>
      </w: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53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Прием заключений осуществляется по адресу: Москва, улица Гарибальди, дом 26, корпус 5, аппарат Совета депутатов муниципального округа </w:t>
      </w:r>
      <w:proofErr w:type="spellStart"/>
      <w:r w:rsidRPr="006A53B9">
        <w:rPr>
          <w:rFonts w:ascii="Times New Roman" w:eastAsia="Calibri" w:hAnsi="Times New Roman" w:cs="Times New Roman"/>
          <w:sz w:val="28"/>
          <w:szCs w:val="28"/>
          <w:lang w:eastAsia="ru-RU"/>
        </w:rPr>
        <w:t>Обручевский</w:t>
      </w:r>
      <w:proofErr w:type="spellEnd"/>
      <w:r w:rsidRPr="006A53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ежедневно в рабочие дни по московскому времени с 9.00 до 13.00 и с 14.00 до 17.00, в пятницу с 9.00 до 13.00 и с 14.00 до 16.00. </w:t>
      </w: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53B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53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Контактный телефон: 8 (499) 120-81-05;                         </w:t>
      </w: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53B9">
        <w:rPr>
          <w:rFonts w:ascii="Times New Roman" w:eastAsia="Calibri" w:hAnsi="Times New Roman" w:cs="Times New Roman"/>
          <w:sz w:val="28"/>
          <w:szCs w:val="28"/>
          <w:lang w:eastAsia="ru-RU"/>
        </w:rPr>
        <w:t>Электронная почта: mun.obruchevskoe@mail.ru</w:t>
      </w: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A53B9">
        <w:rPr>
          <w:rFonts w:ascii="Times New Roman" w:eastAsia="Calibri" w:hAnsi="Times New Roman" w:cs="Times New Roman"/>
          <w:sz w:val="28"/>
          <w:szCs w:val="28"/>
          <w:lang w:eastAsia="ru-RU"/>
        </w:rPr>
        <w:t>Контактное лицо: Петрова Ксения Сергеевна</w:t>
      </w: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Default="006A53B9" w:rsidP="006A53B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A53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ПРОЕКТ</w:t>
      </w: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A53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АППАРАТ СОВЕТА ДЕПУТАТОВ</w:t>
      </w: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A53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МУНИЦИПАЛЬНОГО ОКРУГА ОБРУЧЕВСКИЙ</w:t>
      </w: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6A53B9" w:rsidRPr="006A53B9" w:rsidRDefault="006A53B9" w:rsidP="006A53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A53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984F55" w:rsidRDefault="006A53B9" w:rsidP="006A53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A53B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___ ____________ 20__ года № _______</w:t>
      </w:r>
    </w:p>
    <w:p w:rsidR="00984F55" w:rsidRDefault="00984F55" w:rsidP="006A53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EE5526" w:rsidRPr="003B75FF" w:rsidRDefault="00EE5526" w:rsidP="00320CE6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pPr w:leftFromText="180" w:rightFromText="180" w:vertAnchor="text" w:horzAnchor="margin" w:tblpY="366"/>
        <w:tblW w:w="0" w:type="auto"/>
        <w:tblLook w:val="04A0" w:firstRow="1" w:lastRow="0" w:firstColumn="1" w:lastColumn="0" w:noHBand="0" w:noVBand="1"/>
      </w:tblPr>
      <w:tblGrid>
        <w:gridCol w:w="5670"/>
      </w:tblGrid>
      <w:tr w:rsidR="00EE5526" w:rsidRPr="003B75FF" w:rsidTr="00984F55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EE5526" w:rsidRPr="003B75FF" w:rsidRDefault="00EE5526" w:rsidP="00280C57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75F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 w:rsidR="00280C57" w:rsidRPr="003B75F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аппарата Совета депутатов муниципального округа </w:t>
            </w:r>
            <w:proofErr w:type="spellStart"/>
            <w:r w:rsidR="002A5877" w:rsidRPr="003B75FF">
              <w:rPr>
                <w:rFonts w:ascii="Times New Roman" w:hAnsi="Times New Roman" w:cs="Times New Roman"/>
                <w:b/>
                <w:sz w:val="26"/>
                <w:szCs w:val="26"/>
              </w:rPr>
              <w:t>Обручевский</w:t>
            </w:r>
            <w:proofErr w:type="spellEnd"/>
          </w:p>
        </w:tc>
      </w:tr>
    </w:tbl>
    <w:p w:rsidR="00EE5526" w:rsidRPr="003B75FF" w:rsidRDefault="00EE5526" w:rsidP="00EE5526">
      <w:pPr>
        <w:rPr>
          <w:rFonts w:ascii="Times New Roman" w:hAnsi="Times New Roman" w:cs="Times New Roman"/>
          <w:sz w:val="26"/>
          <w:szCs w:val="26"/>
        </w:rPr>
      </w:pPr>
    </w:p>
    <w:p w:rsidR="001E76C1" w:rsidRPr="003B75FF" w:rsidRDefault="001E76C1" w:rsidP="001E76C1">
      <w:pPr>
        <w:rPr>
          <w:sz w:val="26"/>
          <w:szCs w:val="26"/>
        </w:rPr>
      </w:pPr>
    </w:p>
    <w:p w:rsidR="001E76C1" w:rsidRPr="003B75FF" w:rsidRDefault="001E76C1" w:rsidP="007A0DE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A0DEA" w:rsidRPr="003B75FF" w:rsidRDefault="007A0DEA" w:rsidP="007A0DE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E5526" w:rsidRPr="003B75FF" w:rsidRDefault="001E76C1" w:rsidP="00D2071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B75FF">
        <w:rPr>
          <w:rFonts w:ascii="Times New Roman" w:hAnsi="Times New Roman" w:cs="Times New Roman"/>
          <w:sz w:val="26"/>
          <w:szCs w:val="26"/>
        </w:rPr>
        <w:tab/>
      </w:r>
    </w:p>
    <w:p w:rsidR="00EE5526" w:rsidRPr="003B75FF" w:rsidRDefault="00EE5526" w:rsidP="00D2071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E5526" w:rsidRPr="003B75FF" w:rsidRDefault="00EE5526" w:rsidP="00D2071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2B4136" w:rsidRPr="003B75FF" w:rsidRDefault="001E76C1" w:rsidP="00EE5526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75FF">
        <w:rPr>
          <w:rFonts w:ascii="Times New Roman" w:hAnsi="Times New Roman" w:cs="Times New Roman"/>
          <w:sz w:val="26"/>
          <w:szCs w:val="26"/>
        </w:rPr>
        <w:t xml:space="preserve">В </w:t>
      </w:r>
      <w:r w:rsidR="007A0DEA" w:rsidRPr="003B75FF">
        <w:rPr>
          <w:rFonts w:ascii="Times New Roman" w:hAnsi="Times New Roman" w:cs="Times New Roman"/>
          <w:sz w:val="26"/>
          <w:szCs w:val="26"/>
        </w:rPr>
        <w:t xml:space="preserve">соответствии с Гражданским кодексом Российской Федерации, Бюджетным кодексом Российской Федерации, Федеральным законом от 05.04.2014 </w:t>
      </w:r>
      <w:r w:rsidR="003726E1" w:rsidRPr="003B75FF">
        <w:rPr>
          <w:rFonts w:ascii="Times New Roman" w:hAnsi="Times New Roman" w:cs="Times New Roman"/>
          <w:sz w:val="26"/>
          <w:szCs w:val="26"/>
        </w:rPr>
        <w:t xml:space="preserve">г. </w:t>
      </w:r>
      <w:r w:rsidR="007A0DEA" w:rsidRPr="003B75FF">
        <w:rPr>
          <w:rFonts w:ascii="Times New Roman" w:hAnsi="Times New Roman" w:cs="Times New Roman"/>
          <w:sz w:val="26"/>
          <w:szCs w:val="26"/>
        </w:rPr>
        <w:t>№ 44-ФЗ «</w:t>
      </w:r>
      <w:r w:rsidR="00AF7987" w:rsidRPr="003B75FF">
        <w:rPr>
          <w:rFonts w:ascii="Times New Roman" w:hAnsi="Times New Roman" w:cs="Times New Roman"/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7A0DEA" w:rsidRPr="003B75FF">
        <w:rPr>
          <w:rFonts w:ascii="Times New Roman" w:hAnsi="Times New Roman" w:cs="Times New Roman"/>
          <w:sz w:val="26"/>
          <w:szCs w:val="26"/>
        </w:rPr>
        <w:t>»</w:t>
      </w:r>
      <w:r w:rsidR="00A03BD6" w:rsidRPr="003B75FF">
        <w:rPr>
          <w:rFonts w:ascii="Times New Roman" w:hAnsi="Times New Roman" w:cs="Times New Roman"/>
          <w:sz w:val="26"/>
          <w:szCs w:val="26"/>
        </w:rPr>
        <w:t xml:space="preserve">, Уставом муниципального округа </w:t>
      </w:r>
      <w:proofErr w:type="spellStart"/>
      <w:r w:rsidR="002A5877" w:rsidRPr="003B75FF">
        <w:rPr>
          <w:rFonts w:ascii="Times New Roman" w:hAnsi="Times New Roman" w:cs="Times New Roman"/>
          <w:sz w:val="26"/>
          <w:szCs w:val="26"/>
        </w:rPr>
        <w:t>Обручевский</w:t>
      </w:r>
      <w:proofErr w:type="spellEnd"/>
      <w:r w:rsidR="00932203" w:rsidRPr="003B75FF">
        <w:rPr>
          <w:rFonts w:ascii="Times New Roman" w:hAnsi="Times New Roman" w:cs="Times New Roman"/>
          <w:sz w:val="26"/>
          <w:szCs w:val="26"/>
        </w:rPr>
        <w:t xml:space="preserve">, в целях определения персонального и количественного состава </w:t>
      </w:r>
      <w:r w:rsidR="00280C57" w:rsidRPr="003B75FF">
        <w:rPr>
          <w:rFonts w:ascii="Times New Roman" w:hAnsi="Times New Roman" w:cs="Times New Roman"/>
          <w:sz w:val="26"/>
          <w:szCs w:val="26"/>
        </w:rPr>
        <w:t xml:space="preserve">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аппарата Совета депутатов муниципального округа </w:t>
      </w:r>
      <w:proofErr w:type="spellStart"/>
      <w:r w:rsidR="002A5877" w:rsidRPr="003B75FF">
        <w:rPr>
          <w:rFonts w:ascii="Times New Roman" w:hAnsi="Times New Roman" w:cs="Times New Roman"/>
          <w:sz w:val="26"/>
          <w:szCs w:val="26"/>
        </w:rPr>
        <w:t>Обручевский</w:t>
      </w:r>
      <w:proofErr w:type="spellEnd"/>
      <w:r w:rsidR="00863BAD" w:rsidRPr="003B75FF">
        <w:rPr>
          <w:rFonts w:ascii="Times New Roman" w:hAnsi="Times New Roman" w:cs="Times New Roman"/>
          <w:sz w:val="26"/>
          <w:szCs w:val="26"/>
        </w:rPr>
        <w:t>, постановляю:</w:t>
      </w:r>
    </w:p>
    <w:p w:rsidR="00951566" w:rsidRPr="003B75FF" w:rsidRDefault="00951566" w:rsidP="0096736E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75FF">
        <w:rPr>
          <w:rFonts w:ascii="Times New Roman" w:hAnsi="Times New Roman" w:cs="Times New Roman"/>
          <w:sz w:val="26"/>
          <w:szCs w:val="26"/>
        </w:rPr>
        <w:t xml:space="preserve">Создать </w:t>
      </w:r>
      <w:r w:rsidR="00280C57" w:rsidRPr="003B75FF">
        <w:rPr>
          <w:rFonts w:ascii="Times New Roman" w:hAnsi="Times New Roman" w:cs="Times New Roman"/>
          <w:sz w:val="26"/>
          <w:szCs w:val="26"/>
        </w:rPr>
        <w:t xml:space="preserve">комиссию по определению поставщиков (подрядчиков, исполнителей) для заключения контрактов на поставку товаров, выполнение работ, оказание услуг для нужд аппарата Совета депутатов муниципального округа </w:t>
      </w:r>
      <w:proofErr w:type="spellStart"/>
      <w:r w:rsidR="002A5877" w:rsidRPr="003B75FF">
        <w:rPr>
          <w:rFonts w:ascii="Times New Roman" w:hAnsi="Times New Roman" w:cs="Times New Roman"/>
          <w:sz w:val="26"/>
          <w:szCs w:val="26"/>
        </w:rPr>
        <w:t>Обручевский</w:t>
      </w:r>
      <w:proofErr w:type="spellEnd"/>
      <w:r w:rsidRPr="003B75FF">
        <w:rPr>
          <w:rFonts w:ascii="Times New Roman" w:hAnsi="Times New Roman" w:cs="Times New Roman"/>
          <w:sz w:val="26"/>
          <w:szCs w:val="26"/>
        </w:rPr>
        <w:t>.</w:t>
      </w:r>
    </w:p>
    <w:p w:rsidR="00CC3DF5" w:rsidRPr="003B75FF" w:rsidRDefault="00CC3DF5" w:rsidP="00CC3DF5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75FF">
        <w:rPr>
          <w:rFonts w:ascii="Times New Roman" w:hAnsi="Times New Roman" w:cs="Times New Roman"/>
          <w:sz w:val="26"/>
          <w:szCs w:val="26"/>
        </w:rPr>
        <w:t xml:space="preserve">Утвердить состав </w:t>
      </w:r>
      <w:r w:rsidR="00941D58" w:rsidRPr="003B75FF">
        <w:rPr>
          <w:rFonts w:ascii="Times New Roman" w:hAnsi="Times New Roman" w:cs="Times New Roman"/>
          <w:sz w:val="26"/>
          <w:szCs w:val="26"/>
        </w:rPr>
        <w:t xml:space="preserve">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аппарата Совета депутатов муниципального округа </w:t>
      </w:r>
      <w:proofErr w:type="spellStart"/>
      <w:r w:rsidR="002A5877" w:rsidRPr="003B75FF">
        <w:rPr>
          <w:rFonts w:ascii="Times New Roman" w:hAnsi="Times New Roman" w:cs="Times New Roman"/>
          <w:sz w:val="26"/>
          <w:szCs w:val="26"/>
        </w:rPr>
        <w:t>Обручевский</w:t>
      </w:r>
      <w:proofErr w:type="spellEnd"/>
      <w:r w:rsidR="00941D58" w:rsidRPr="003B75FF">
        <w:rPr>
          <w:rFonts w:ascii="Times New Roman" w:hAnsi="Times New Roman" w:cs="Times New Roman"/>
          <w:sz w:val="26"/>
          <w:szCs w:val="26"/>
        </w:rPr>
        <w:t xml:space="preserve"> </w:t>
      </w:r>
      <w:r w:rsidRPr="003B75FF">
        <w:rPr>
          <w:rFonts w:ascii="Times New Roman" w:hAnsi="Times New Roman" w:cs="Times New Roman"/>
          <w:sz w:val="26"/>
          <w:szCs w:val="26"/>
        </w:rPr>
        <w:t xml:space="preserve">(Приложение </w:t>
      </w:r>
      <w:r w:rsidR="00E02EB2" w:rsidRPr="003B75FF">
        <w:rPr>
          <w:rFonts w:ascii="Times New Roman" w:hAnsi="Times New Roman" w:cs="Times New Roman"/>
          <w:sz w:val="26"/>
          <w:szCs w:val="26"/>
        </w:rPr>
        <w:t>1</w:t>
      </w:r>
      <w:r w:rsidRPr="003B75FF">
        <w:rPr>
          <w:rFonts w:ascii="Times New Roman" w:hAnsi="Times New Roman" w:cs="Times New Roman"/>
          <w:sz w:val="26"/>
          <w:szCs w:val="26"/>
        </w:rPr>
        <w:t>).</w:t>
      </w:r>
    </w:p>
    <w:p w:rsidR="00E02EB2" w:rsidRPr="003B75FF" w:rsidRDefault="00E02EB2" w:rsidP="0096736E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75FF">
        <w:rPr>
          <w:rFonts w:ascii="Times New Roman" w:hAnsi="Times New Roman" w:cs="Times New Roman"/>
          <w:sz w:val="26"/>
          <w:szCs w:val="26"/>
        </w:rPr>
        <w:t xml:space="preserve">Утвердить Положение о </w:t>
      </w:r>
      <w:r w:rsidR="00291E88" w:rsidRPr="003B75FF">
        <w:rPr>
          <w:rFonts w:ascii="Times New Roman" w:hAnsi="Times New Roman" w:cs="Times New Roman"/>
          <w:sz w:val="26"/>
          <w:szCs w:val="26"/>
        </w:rPr>
        <w:t xml:space="preserve">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аппарата Совета депутатов муниципального округа </w:t>
      </w:r>
      <w:proofErr w:type="spellStart"/>
      <w:r w:rsidR="002A5877" w:rsidRPr="003B75FF">
        <w:rPr>
          <w:rFonts w:ascii="Times New Roman" w:hAnsi="Times New Roman" w:cs="Times New Roman"/>
          <w:sz w:val="26"/>
          <w:szCs w:val="26"/>
        </w:rPr>
        <w:t>Обручевский</w:t>
      </w:r>
      <w:proofErr w:type="spellEnd"/>
      <w:r w:rsidR="00291E88" w:rsidRPr="003B75FF">
        <w:rPr>
          <w:rFonts w:ascii="Times New Roman" w:hAnsi="Times New Roman" w:cs="Times New Roman"/>
          <w:sz w:val="26"/>
          <w:szCs w:val="26"/>
        </w:rPr>
        <w:t xml:space="preserve"> </w:t>
      </w:r>
      <w:r w:rsidRPr="003B75FF">
        <w:rPr>
          <w:rFonts w:ascii="Times New Roman" w:hAnsi="Times New Roman" w:cs="Times New Roman"/>
          <w:sz w:val="26"/>
          <w:szCs w:val="26"/>
        </w:rPr>
        <w:t>(Приложение 2).</w:t>
      </w:r>
    </w:p>
    <w:p w:rsidR="00A92657" w:rsidRPr="003B75FF" w:rsidRDefault="00604C67" w:rsidP="009B037E">
      <w:pPr>
        <w:pStyle w:val="a4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75FF">
        <w:rPr>
          <w:rFonts w:ascii="Times New Roman" w:hAnsi="Times New Roman" w:cs="Times New Roman"/>
          <w:sz w:val="26"/>
          <w:szCs w:val="26"/>
        </w:rPr>
        <w:t>Контроль за выполнение настоящег</w:t>
      </w:r>
      <w:r w:rsidR="00A92657" w:rsidRPr="003B75FF">
        <w:rPr>
          <w:rFonts w:ascii="Times New Roman" w:hAnsi="Times New Roman" w:cs="Times New Roman"/>
          <w:sz w:val="26"/>
          <w:szCs w:val="26"/>
        </w:rPr>
        <w:t>о постановления оставить за Г</w:t>
      </w:r>
      <w:r w:rsidRPr="003B75FF">
        <w:rPr>
          <w:rFonts w:ascii="Times New Roman" w:hAnsi="Times New Roman" w:cs="Times New Roman"/>
          <w:sz w:val="26"/>
          <w:szCs w:val="26"/>
        </w:rPr>
        <w:t xml:space="preserve">лавой муниципального округа </w:t>
      </w:r>
      <w:proofErr w:type="spellStart"/>
      <w:r w:rsidR="002A5877" w:rsidRPr="003B75FF">
        <w:rPr>
          <w:rFonts w:ascii="Times New Roman" w:hAnsi="Times New Roman" w:cs="Times New Roman"/>
          <w:sz w:val="26"/>
          <w:szCs w:val="26"/>
        </w:rPr>
        <w:t>Обручевский</w:t>
      </w:r>
      <w:proofErr w:type="spellEnd"/>
      <w:r w:rsidR="00A92657" w:rsidRPr="003B75FF">
        <w:rPr>
          <w:rFonts w:ascii="Times New Roman" w:hAnsi="Times New Roman" w:cs="Times New Roman"/>
          <w:sz w:val="26"/>
          <w:szCs w:val="26"/>
        </w:rPr>
        <w:t xml:space="preserve"> С. В. Андреевым</w:t>
      </w:r>
      <w:r w:rsidRPr="003B75FF">
        <w:rPr>
          <w:rFonts w:ascii="Times New Roman" w:hAnsi="Times New Roman" w:cs="Times New Roman"/>
          <w:sz w:val="26"/>
          <w:szCs w:val="26"/>
        </w:rPr>
        <w:t>.</w:t>
      </w:r>
    </w:p>
    <w:p w:rsidR="003B75FF" w:rsidRDefault="003B75FF" w:rsidP="00A1498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1498F" w:rsidRPr="003B75FF" w:rsidRDefault="00A1498F" w:rsidP="00A1498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B75FF">
        <w:rPr>
          <w:rFonts w:ascii="Times New Roman" w:hAnsi="Times New Roman" w:cs="Times New Roman"/>
          <w:b/>
          <w:sz w:val="26"/>
          <w:szCs w:val="26"/>
        </w:rPr>
        <w:t xml:space="preserve">Глава муниципального </w:t>
      </w:r>
    </w:p>
    <w:p w:rsidR="00A1498F" w:rsidRPr="003B75FF" w:rsidRDefault="00A1498F" w:rsidP="00A1498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B75FF">
        <w:rPr>
          <w:rFonts w:ascii="Times New Roman" w:hAnsi="Times New Roman" w:cs="Times New Roman"/>
          <w:b/>
          <w:sz w:val="26"/>
          <w:szCs w:val="26"/>
        </w:rPr>
        <w:t xml:space="preserve">округа </w:t>
      </w:r>
      <w:proofErr w:type="spellStart"/>
      <w:r w:rsidR="002A5877" w:rsidRPr="003B75FF">
        <w:rPr>
          <w:rFonts w:ascii="Times New Roman" w:hAnsi="Times New Roman" w:cs="Times New Roman"/>
          <w:b/>
          <w:sz w:val="26"/>
          <w:szCs w:val="26"/>
        </w:rPr>
        <w:t>Обручевский</w:t>
      </w:r>
      <w:proofErr w:type="spellEnd"/>
      <w:r w:rsidRPr="003B75FF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</w:t>
      </w:r>
      <w:r w:rsidR="00A92657" w:rsidRPr="003B75FF">
        <w:rPr>
          <w:rFonts w:ascii="Times New Roman" w:hAnsi="Times New Roman" w:cs="Times New Roman"/>
          <w:b/>
          <w:sz w:val="26"/>
          <w:szCs w:val="26"/>
        </w:rPr>
        <w:t>С. В. Андреев</w:t>
      </w:r>
    </w:p>
    <w:p w:rsidR="00A1498F" w:rsidRPr="003B75FF" w:rsidRDefault="00A1498F" w:rsidP="00A1498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B38E4" w:rsidRDefault="00CE34E7" w:rsidP="009B38E4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9B38E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9B38E4">
        <w:rPr>
          <w:rFonts w:ascii="Times New Roman" w:hAnsi="Times New Roman" w:cs="Times New Roman"/>
          <w:sz w:val="24"/>
          <w:szCs w:val="24"/>
        </w:rPr>
        <w:t>1</w:t>
      </w:r>
    </w:p>
    <w:p w:rsidR="009B38E4" w:rsidRDefault="009B38E4" w:rsidP="009B38E4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  <w:r w:rsidRPr="009B38E4">
        <w:rPr>
          <w:rFonts w:ascii="Times New Roman" w:hAnsi="Times New Roman" w:cs="Times New Roman"/>
          <w:sz w:val="24"/>
          <w:szCs w:val="24"/>
        </w:rPr>
        <w:t xml:space="preserve">к постановлению аппарата Совета депутатов муниципального округа </w:t>
      </w:r>
      <w:proofErr w:type="spellStart"/>
      <w:r w:rsidR="002A5877">
        <w:rPr>
          <w:rFonts w:ascii="Times New Roman" w:hAnsi="Times New Roman" w:cs="Times New Roman"/>
          <w:sz w:val="24"/>
          <w:szCs w:val="24"/>
        </w:rPr>
        <w:t>Обручевский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73B6" w:rsidRPr="009B38E4" w:rsidRDefault="009B38E4" w:rsidP="009B38E4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9B38E4">
        <w:rPr>
          <w:rFonts w:ascii="Times New Roman" w:hAnsi="Times New Roman" w:cs="Times New Roman"/>
          <w:sz w:val="24"/>
          <w:szCs w:val="24"/>
        </w:rPr>
        <w:t xml:space="preserve">от </w:t>
      </w:r>
      <w:r w:rsidR="00744FB6">
        <w:rPr>
          <w:rFonts w:ascii="Times New Roman" w:hAnsi="Times New Roman" w:cs="Times New Roman"/>
          <w:sz w:val="24"/>
          <w:szCs w:val="24"/>
        </w:rPr>
        <w:t>______________</w:t>
      </w:r>
      <w:r w:rsidRPr="009B38E4">
        <w:rPr>
          <w:rFonts w:ascii="Times New Roman" w:hAnsi="Times New Roman" w:cs="Times New Roman"/>
          <w:sz w:val="24"/>
          <w:szCs w:val="24"/>
        </w:rPr>
        <w:t xml:space="preserve"> №</w:t>
      </w:r>
      <w:r w:rsidR="003A301B">
        <w:rPr>
          <w:rFonts w:ascii="Times New Roman" w:hAnsi="Times New Roman" w:cs="Times New Roman"/>
          <w:sz w:val="24"/>
          <w:szCs w:val="24"/>
        </w:rPr>
        <w:t xml:space="preserve"> </w:t>
      </w:r>
      <w:r w:rsidR="00744FB6">
        <w:rPr>
          <w:rFonts w:ascii="Times New Roman" w:hAnsi="Times New Roman" w:cs="Times New Roman"/>
          <w:sz w:val="24"/>
          <w:szCs w:val="24"/>
        </w:rPr>
        <w:t>___</w:t>
      </w:r>
    </w:p>
    <w:p w:rsidR="00ED73B6" w:rsidRDefault="00ED73B6" w:rsidP="00A149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73B6" w:rsidRDefault="006031A3" w:rsidP="00420F9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031A3">
        <w:rPr>
          <w:rFonts w:ascii="Times New Roman" w:hAnsi="Times New Roman" w:cs="Times New Roman"/>
          <w:b/>
          <w:sz w:val="28"/>
          <w:szCs w:val="28"/>
        </w:rPr>
        <w:t xml:space="preserve">Состав </w:t>
      </w:r>
      <w:r w:rsidR="00420F9B" w:rsidRPr="00420F9B">
        <w:rPr>
          <w:rFonts w:ascii="Times New Roman" w:hAnsi="Times New Roman" w:cs="Times New Roman"/>
          <w:b/>
          <w:sz w:val="28"/>
          <w:szCs w:val="28"/>
        </w:rPr>
        <w:t xml:space="preserve">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аппарата Совета депутатов муниципального округа </w:t>
      </w:r>
      <w:proofErr w:type="spellStart"/>
      <w:r w:rsidR="002A5877"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</w:p>
    <w:p w:rsidR="003A301B" w:rsidRDefault="003A301B" w:rsidP="003A301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301B" w:rsidRDefault="003A301B" w:rsidP="003A301B">
      <w:pPr>
        <w:jc w:val="both"/>
        <w:rPr>
          <w:rFonts w:ascii="Times New Roman" w:hAnsi="Times New Roman" w:cs="Times New Roman"/>
          <w:sz w:val="28"/>
          <w:szCs w:val="28"/>
        </w:rPr>
      </w:pPr>
      <w:r w:rsidRPr="00D46E34">
        <w:rPr>
          <w:rFonts w:ascii="Times New Roman" w:hAnsi="Times New Roman" w:cs="Times New Roman"/>
          <w:b/>
          <w:sz w:val="28"/>
          <w:szCs w:val="28"/>
        </w:rPr>
        <w:t>Председатель комиссии</w:t>
      </w:r>
      <w:r>
        <w:rPr>
          <w:rFonts w:ascii="Times New Roman" w:hAnsi="Times New Roman" w:cs="Times New Roman"/>
          <w:sz w:val="28"/>
          <w:szCs w:val="28"/>
        </w:rPr>
        <w:t xml:space="preserve">: Глава муниципального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Обручевский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Андреев Сергей Валерьевич;</w:t>
      </w:r>
    </w:p>
    <w:p w:rsidR="003A301B" w:rsidRDefault="003A301B" w:rsidP="003A301B">
      <w:pPr>
        <w:jc w:val="both"/>
        <w:rPr>
          <w:rFonts w:ascii="Times New Roman" w:hAnsi="Times New Roman" w:cs="Times New Roman"/>
          <w:sz w:val="28"/>
          <w:szCs w:val="28"/>
        </w:rPr>
      </w:pPr>
      <w:r w:rsidRPr="00D46E34">
        <w:rPr>
          <w:rFonts w:ascii="Times New Roman" w:hAnsi="Times New Roman" w:cs="Times New Roman"/>
          <w:b/>
          <w:sz w:val="28"/>
          <w:szCs w:val="28"/>
        </w:rPr>
        <w:t>Заместитель председателя комиссии</w:t>
      </w:r>
      <w:r>
        <w:rPr>
          <w:rFonts w:ascii="Times New Roman" w:hAnsi="Times New Roman" w:cs="Times New Roman"/>
          <w:sz w:val="28"/>
          <w:szCs w:val="28"/>
        </w:rPr>
        <w:t>: начальник организационного отдела Петрова Ксения Сергеевна;</w:t>
      </w:r>
    </w:p>
    <w:p w:rsidR="003A301B" w:rsidRDefault="003A301B" w:rsidP="003A301B">
      <w:pPr>
        <w:jc w:val="both"/>
        <w:rPr>
          <w:rFonts w:ascii="Times New Roman" w:hAnsi="Times New Roman" w:cs="Times New Roman"/>
          <w:sz w:val="28"/>
          <w:szCs w:val="28"/>
        </w:rPr>
      </w:pPr>
      <w:r w:rsidRPr="00D46E34">
        <w:rPr>
          <w:rFonts w:ascii="Times New Roman" w:hAnsi="Times New Roman" w:cs="Times New Roman"/>
          <w:b/>
          <w:sz w:val="28"/>
          <w:szCs w:val="28"/>
        </w:rPr>
        <w:t>Секретарь комиссии</w:t>
      </w:r>
      <w:r>
        <w:rPr>
          <w:rFonts w:ascii="Times New Roman" w:hAnsi="Times New Roman" w:cs="Times New Roman"/>
          <w:sz w:val="28"/>
          <w:szCs w:val="28"/>
        </w:rPr>
        <w:t>: главный бухгалтер-начальник отдела Быкова Наталия Александровна</w:t>
      </w:r>
    </w:p>
    <w:p w:rsidR="003A301B" w:rsidRDefault="003A301B" w:rsidP="003A30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6E34">
        <w:rPr>
          <w:rFonts w:ascii="Times New Roman" w:hAnsi="Times New Roman" w:cs="Times New Roman"/>
          <w:b/>
          <w:sz w:val="28"/>
          <w:szCs w:val="28"/>
        </w:rPr>
        <w:t>Члены комиссии</w:t>
      </w:r>
      <w:r>
        <w:rPr>
          <w:rFonts w:ascii="Times New Roman" w:hAnsi="Times New Roman" w:cs="Times New Roman"/>
          <w:sz w:val="28"/>
          <w:szCs w:val="28"/>
        </w:rPr>
        <w:t>: Главный специалист организационного отдела Озеров Дмитрий Геннадиевич;</w:t>
      </w:r>
    </w:p>
    <w:p w:rsidR="003A301B" w:rsidRPr="00D46E34" w:rsidRDefault="003A301B" w:rsidP="003A30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Совета депутатов муниципального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Обручевский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Сметлев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Василий Сергеевич.</w:t>
      </w:r>
    </w:p>
    <w:p w:rsidR="00070779" w:rsidRDefault="00070779" w:rsidP="003A301B">
      <w:pPr>
        <w:rPr>
          <w:rFonts w:ascii="Times New Roman" w:hAnsi="Times New Roman" w:cs="Times New Roman"/>
          <w:sz w:val="28"/>
          <w:szCs w:val="28"/>
        </w:rPr>
      </w:pPr>
    </w:p>
    <w:p w:rsidR="003A301B" w:rsidRDefault="003A301B" w:rsidP="003A301B">
      <w:pPr>
        <w:rPr>
          <w:rFonts w:ascii="Times New Roman" w:hAnsi="Times New Roman" w:cs="Times New Roman"/>
          <w:sz w:val="28"/>
          <w:szCs w:val="28"/>
        </w:rPr>
      </w:pPr>
    </w:p>
    <w:p w:rsidR="003A301B" w:rsidRDefault="003A301B" w:rsidP="003A301B">
      <w:pPr>
        <w:rPr>
          <w:rFonts w:ascii="Times New Roman" w:hAnsi="Times New Roman" w:cs="Times New Roman"/>
          <w:sz w:val="28"/>
          <w:szCs w:val="28"/>
        </w:rPr>
      </w:pPr>
    </w:p>
    <w:p w:rsidR="003A301B" w:rsidRDefault="003A301B" w:rsidP="003A301B">
      <w:pPr>
        <w:rPr>
          <w:rFonts w:ascii="Times New Roman" w:hAnsi="Times New Roman" w:cs="Times New Roman"/>
          <w:sz w:val="28"/>
          <w:szCs w:val="28"/>
        </w:rPr>
      </w:pPr>
    </w:p>
    <w:p w:rsidR="003A301B" w:rsidRDefault="003A301B" w:rsidP="003A301B">
      <w:pPr>
        <w:rPr>
          <w:rFonts w:ascii="Times New Roman" w:hAnsi="Times New Roman" w:cs="Times New Roman"/>
          <w:sz w:val="28"/>
          <w:szCs w:val="28"/>
        </w:rPr>
      </w:pPr>
    </w:p>
    <w:p w:rsidR="003A301B" w:rsidRDefault="003A301B" w:rsidP="003A301B">
      <w:pPr>
        <w:rPr>
          <w:rFonts w:ascii="Times New Roman" w:hAnsi="Times New Roman" w:cs="Times New Roman"/>
          <w:sz w:val="28"/>
          <w:szCs w:val="28"/>
        </w:rPr>
      </w:pPr>
    </w:p>
    <w:p w:rsidR="003A301B" w:rsidRDefault="003A301B" w:rsidP="003A301B">
      <w:pPr>
        <w:rPr>
          <w:rFonts w:ascii="Times New Roman" w:hAnsi="Times New Roman" w:cs="Times New Roman"/>
          <w:sz w:val="28"/>
          <w:szCs w:val="28"/>
        </w:rPr>
      </w:pPr>
    </w:p>
    <w:p w:rsidR="003A301B" w:rsidRDefault="003A301B" w:rsidP="003A301B">
      <w:pPr>
        <w:rPr>
          <w:rFonts w:ascii="Times New Roman" w:hAnsi="Times New Roman" w:cs="Times New Roman"/>
          <w:sz w:val="28"/>
          <w:szCs w:val="28"/>
        </w:rPr>
      </w:pPr>
    </w:p>
    <w:p w:rsidR="003B75FF" w:rsidRDefault="003B75FF" w:rsidP="003A301B">
      <w:pPr>
        <w:rPr>
          <w:rFonts w:ascii="Times New Roman" w:hAnsi="Times New Roman" w:cs="Times New Roman"/>
          <w:sz w:val="28"/>
          <w:szCs w:val="28"/>
        </w:rPr>
      </w:pPr>
    </w:p>
    <w:p w:rsidR="003B75FF" w:rsidRDefault="003B75FF" w:rsidP="003A301B">
      <w:pPr>
        <w:rPr>
          <w:rFonts w:ascii="Times New Roman" w:hAnsi="Times New Roman" w:cs="Times New Roman"/>
          <w:sz w:val="28"/>
          <w:szCs w:val="28"/>
        </w:rPr>
      </w:pPr>
    </w:p>
    <w:p w:rsidR="003A301B" w:rsidRDefault="003A301B" w:rsidP="003A301B">
      <w:pPr>
        <w:rPr>
          <w:rFonts w:ascii="Times New Roman" w:hAnsi="Times New Roman" w:cs="Times New Roman"/>
          <w:sz w:val="28"/>
          <w:szCs w:val="28"/>
        </w:rPr>
      </w:pPr>
    </w:p>
    <w:p w:rsidR="00963F32" w:rsidRDefault="00963F32" w:rsidP="00963F32">
      <w:pPr>
        <w:spacing w:after="0"/>
        <w:ind w:left="567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9B38E4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</w:rPr>
        <w:t xml:space="preserve">2 </w:t>
      </w:r>
    </w:p>
    <w:p w:rsidR="00963F32" w:rsidRDefault="00963F32" w:rsidP="00963F32">
      <w:pPr>
        <w:spacing w:after="0"/>
        <w:ind w:left="5670"/>
        <w:rPr>
          <w:rFonts w:ascii="Times New Roman" w:hAnsi="Times New Roman"/>
          <w:sz w:val="28"/>
          <w:szCs w:val="28"/>
        </w:rPr>
      </w:pPr>
      <w:r w:rsidRPr="009B38E4">
        <w:rPr>
          <w:rFonts w:ascii="Times New Roman" w:hAnsi="Times New Roman"/>
          <w:sz w:val="24"/>
          <w:szCs w:val="24"/>
        </w:rPr>
        <w:t xml:space="preserve">к постановлению аппарата Совета депутатов муниципального округа </w:t>
      </w:r>
      <w:proofErr w:type="spellStart"/>
      <w:r w:rsidR="002A5877">
        <w:rPr>
          <w:rFonts w:ascii="Times New Roman" w:hAnsi="Times New Roman"/>
          <w:sz w:val="24"/>
          <w:szCs w:val="24"/>
        </w:rPr>
        <w:t>Обручевский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963F32" w:rsidRDefault="00420F9B" w:rsidP="00963F32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bCs/>
          <w:sz w:val="24"/>
          <w:szCs w:val="24"/>
        </w:rPr>
      </w:pPr>
      <w:r w:rsidRPr="00420F9B">
        <w:rPr>
          <w:rFonts w:ascii="Times New Roman" w:hAnsi="Times New Roman"/>
          <w:sz w:val="24"/>
          <w:szCs w:val="24"/>
        </w:rPr>
        <w:t xml:space="preserve">от </w:t>
      </w:r>
      <w:r w:rsidR="00744FB6">
        <w:rPr>
          <w:rFonts w:ascii="Times New Roman" w:hAnsi="Times New Roman"/>
          <w:sz w:val="24"/>
          <w:szCs w:val="24"/>
        </w:rPr>
        <w:t>_____________ № ___</w:t>
      </w:r>
    </w:p>
    <w:p w:rsidR="00963F32" w:rsidRPr="00027974" w:rsidRDefault="00963F32" w:rsidP="00963F32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/>
          <w:bCs/>
          <w:sz w:val="24"/>
          <w:szCs w:val="24"/>
        </w:rPr>
      </w:pPr>
    </w:p>
    <w:p w:rsidR="00A542F5" w:rsidRDefault="00963F32" w:rsidP="00A542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E03F3">
        <w:rPr>
          <w:rFonts w:ascii="Times New Roman" w:hAnsi="Times New Roman"/>
          <w:b/>
          <w:sz w:val="28"/>
          <w:szCs w:val="28"/>
        </w:rPr>
        <w:t xml:space="preserve">Положение о </w:t>
      </w:r>
      <w:r w:rsidR="00A542F5" w:rsidRPr="00A542F5">
        <w:rPr>
          <w:rFonts w:ascii="Times New Roman" w:hAnsi="Times New Roman"/>
          <w:b/>
          <w:sz w:val="28"/>
          <w:szCs w:val="28"/>
        </w:rPr>
        <w:t xml:space="preserve">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аппарата Совета депутатов муниципального округа </w:t>
      </w:r>
      <w:proofErr w:type="spellStart"/>
      <w:r w:rsidR="002A5877">
        <w:rPr>
          <w:rFonts w:ascii="Times New Roman" w:hAnsi="Times New Roman"/>
          <w:b/>
          <w:sz w:val="28"/>
          <w:szCs w:val="28"/>
        </w:rPr>
        <w:t>Обручевский</w:t>
      </w:r>
      <w:proofErr w:type="spellEnd"/>
    </w:p>
    <w:p w:rsid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b/>
          <w:sz w:val="28"/>
          <w:szCs w:val="28"/>
          <w:lang w:eastAsia="ru-RU"/>
        </w:rPr>
        <w:t>1. Общие положения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1.1. Настоящее положение определяет цели, задачи, функции, полномочия и порядок деятельности комиссии по определению поставщиков (подрядчиков, исполнителей) для заключения контрактов на поставку товаров, выполнение работ, оказание услуг для нужд </w:t>
      </w:r>
      <w:r w:rsidR="004D57FF">
        <w:rPr>
          <w:rFonts w:ascii="Times New Roman" w:eastAsia="Times New Roman" w:hAnsi="Times New Roman"/>
          <w:sz w:val="28"/>
          <w:szCs w:val="28"/>
          <w:lang w:eastAsia="ru-RU"/>
        </w:rPr>
        <w:t xml:space="preserve">аппарата Совета депутатов муниципального округа </w:t>
      </w:r>
      <w:proofErr w:type="spellStart"/>
      <w:r w:rsidR="002A5877">
        <w:rPr>
          <w:rFonts w:ascii="Times New Roman" w:eastAsia="Times New Roman" w:hAnsi="Times New Roman"/>
          <w:sz w:val="28"/>
          <w:szCs w:val="28"/>
          <w:lang w:eastAsia="ru-RU"/>
        </w:rPr>
        <w:t>Обручевский</w:t>
      </w:r>
      <w:proofErr w:type="spellEnd"/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Комиссия).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1.2. Комиссия создается в соответствии с частью 1 статьи 39 Федерального закона от 05.04.2013</w:t>
      </w:r>
      <w:r w:rsidR="004D57FF">
        <w:rPr>
          <w:rFonts w:ascii="Times New Roman" w:eastAsia="Times New Roman" w:hAnsi="Times New Roman"/>
          <w:sz w:val="28"/>
          <w:szCs w:val="28"/>
          <w:lang w:eastAsia="ru-RU"/>
        </w:rPr>
        <w:t xml:space="preserve"> г.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№ 44-ФЗ «О контрактной системе в сфере закупок товаров, работ, услуг для обеспечения государственных и муниципальных нужд» (далее – Закон № 44-ФЗ).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1.3. Основные понятия: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определение поставщика (подрядчика, исполнителя) – совокупность действий, которые осуществляются заказчиками в порядке, установленном настоящим федеральным законом, начиная с размещения извещения об осуществлении закупки товара, работы, услуги для обеспечения государственных нужд (федеральных нужд, нужд субъекта РФ)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(подрядчика, исполнителя), и завершаются заключением контракта;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участник закупки – любое юридическое лицо независимо от его организационно-правовой формы, формы собственности, места нахождения и места происхождения капитала, за исключением юридического лица, местом регистрации которого является государство или территория, включенные в утверждаемый в соответствии с подпунктом 1 пункта 3 статьи 284 Налогового кодекса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юридических лиц, или любое физическое лицо, в том числе зарегистрированное в качестве индивидуального предпринимателя;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– конкурсы (открытый конкурс в электронной форме (далее – электронный конкурс), закрытый конкурс, закрытый конкурс в электронной форме (далее – закрытый электронный конкурс)) – конкурентный способ определения поставщика. Победителем конкурса признается участник закупки, который предложил </w:t>
      </w:r>
      <w:r w:rsidR="004D57FF" w:rsidRPr="00A542F5">
        <w:rPr>
          <w:rFonts w:ascii="Times New Roman" w:eastAsia="Times New Roman" w:hAnsi="Times New Roman"/>
          <w:sz w:val="28"/>
          <w:szCs w:val="28"/>
          <w:lang w:eastAsia="ru-RU"/>
        </w:rPr>
        <w:t>лучшие условия исполнения контракта,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 и заявка на участие в закупке которого соответствует требованиям, установленным в извещении об осуществлении закупки, документации о закупке (в случае если Законом </w:t>
      </w:r>
      <w:r w:rsidR="004D57F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№ 44-ФЗ предусмотрена документация о закупке);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аукционы (открытый аукцион в электронной форме (далее – электронный аукцион), закрытый аукцион, закрытый аукцион в электронной форме (далее – закрытый электронный аукцион)) – конкурентный способ определения поставщика. Победителем аукциона признается участник закупки, заявка на участие в закупке которого соответствует требованиям, установленным в извещении об осуществлении закупки, документации о закупке (в случае если Законом № 44-ФЗ предусмотрена документация о закупке), и который предложил по результатам проведения процедуры подачи предложений о цене контракта или о сумме цен единиц товара, работы, услуги (в случае, предусмотренном ч. 24 ст. 22 Закона № 44-ФЗ) наиболее низкую цену контракта, наименьшую сумму цен таких единиц либо в случае, предусмотренном пунктом 9 части 3 статьи 49 Закона № 44-ФЗ, – наиболее высокий размер платы, подлежащей внесению участником закупки за заключение контракта;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запрос котировок в электронной форме (далее – электронный запрос котировок) – конкурентный способ определения поставщика. Победителем запроса котировок признается участник закупки, заявка на участие в закупке которого соответствует требованиям, установленным в извещении об осуществлении закупки, и который предложил наиболее низкую цену контракта, наименьшую сумму цен единиц товаров, работ, услуг (в случае, предусмотренном ч. 24 ст. 22 Закона № 44-ФЗ).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электронная площадка – сайт в информационно-телекоммуникационной сети Интернет, соответствующий установленным в соответствии с пунктами 1 и 2 части 2 статьи 24.1 Закона № 44-ФЗ требованиям, на котором проводятся конкурентные способы определения поставщиков (подрядчиков, исполнителей) в электронной форме (за исключением закрытых способов определения поставщиков (подрядчиков, исполнителей) в электронной форме), а также закупки товара у единственного поставщика в электронной форме на сумму, предусмотренную частью 12 статьи 93 Закона № 44-ФЗ;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оператор электронной площадки – непубличное хозяйственное общество, в уставном капитале которого иностранным гражданам, лицам без гражданства, иностранным юридическим лицам принадлежит не более чем 25 процентов долей (акций) такого общества и которое владеет электронной площадкой, в том числе необходимыми для ее функционирования программно-аппаратными средствами, обеспечивает ее функционирование, а также соответствует установленным в соответствии с пунктами 1 и 2 части 2 статьи 24.1 Закона</w:t>
      </w:r>
      <w:r w:rsidR="0000785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 № 44-ФЗ требованиям и включено в утвержденный Правительством Российской Федерации перечень операторов электронных площадок;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– специализированная электронная площадка – соответствующая установленным в соответствии с пунктами 1 и 3 части 2 статьи 24.1 Закона </w:t>
      </w:r>
      <w:r w:rsidR="0000785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№ 44-ФЗ требованиям информационная система, доступ к которой осуществляется с использованием защищенных каналов связи и на которой проводятся закрытые конкурентные способы определения поставщиков (подрядчиков, исполнителей) в электронной форме;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оператор специализированной электронной площадки – российское юридическое лицо, которое владеет специализированной электронной площадкой, в том числе необходимыми для ее функционирования программно-аппаратными средствами, обеспечивает ее функционирование, а также соответствует установленным в соответствии с пунктами 1 и 3 части 2 статьи 24.1 Закона № 44-ФЗ требованиям и включено в утвержденный Правительством Российской Федерации перечень операторов специализированных электронных площадок.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1.4. Процедуры по определению поставщиков (подрядчиков, исполнителей) проводятся контрактной службой (контрактным управляющим) заказчика.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1.5. Заказчик вправе привлечь на основе контракта специализированную организацию для выполнения отдельных функций по определению поставщика (подрядчика, исполнителя), в том числе для разработки документации о закупке, размещения в единой информационной системе и на электронной площадке информации и электронных документов, направления приглашений принять участие в определении поставщиков (подрядчиков, исполнителей) закрытыми способами, выполнения иных функций, связанных с обеспечением проведения определения поставщика (подрядчика, исполнителя). При этом создание комиссии по осуществлению закупок, определение начальной (максимальной) цены контракта, начальной цены единицы товара, работы, услуги, начальной суммы цен указанных единиц, предмета и иных существенных условий контракта, утверждение проекта контракта, документации о закупке и подписание контракта осуществляются заказчиком.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1.6. В процессе осуществления своих полномочий Комиссия взаимодействует с контрактной службой (контрактным управляющим) заказчика и специализированной организацией (в случае ее привлечения заказчиком) в порядке, установленном настоящим положением.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1.7. При отсутствии председателя Комиссии его обязанности исполняет заместитель председателя.</w:t>
      </w:r>
    </w:p>
    <w:p w:rsidR="00A542F5" w:rsidRPr="009F71D0" w:rsidRDefault="00A542F5" w:rsidP="009F71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71D0">
        <w:rPr>
          <w:rFonts w:ascii="Times New Roman" w:eastAsia="Times New Roman" w:hAnsi="Times New Roman"/>
          <w:b/>
          <w:sz w:val="28"/>
          <w:szCs w:val="28"/>
          <w:lang w:eastAsia="ru-RU"/>
        </w:rPr>
        <w:t>2. Правовое регулирование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Комиссия в процессе своей деятельности руководствуется Конституцией Российской Федерации, Бюджетным кодексом Российской Федерации, Гражданским кодексом Российской Федерации, Законом № 44-ФЗ, Законом от 26.07.2006 </w:t>
      </w:r>
      <w:r w:rsidR="0000785A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№ 135-ФЗ «О защите конкуренции» (далее – Закон о защите конкуренции), иными действующими нормативными правовыми актами Российской Федерации, приказами и </w:t>
      </w:r>
      <w:proofErr w:type="gramStart"/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распоряжениями заказчика</w:t>
      </w:r>
      <w:proofErr w:type="gramEnd"/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настоящим положением.</w:t>
      </w:r>
    </w:p>
    <w:p w:rsidR="00A542F5" w:rsidRPr="009F71D0" w:rsidRDefault="00A542F5" w:rsidP="009F71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71D0">
        <w:rPr>
          <w:rFonts w:ascii="Times New Roman" w:eastAsia="Times New Roman" w:hAnsi="Times New Roman"/>
          <w:b/>
          <w:sz w:val="28"/>
          <w:szCs w:val="28"/>
          <w:lang w:eastAsia="ru-RU"/>
        </w:rPr>
        <w:t>3. Цели создания и принципы работы Комиссии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3.1. Комиссия создается в целях проведения: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конкурсов: электронный конкурс, закрытый электронный конкурс;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аукционов: электронный аукцион, закрытый электронный аукцион;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электронных запросов котировок.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3.2. В своей деятельности Комиссия руководствуется следующими принципами.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3.2.1. Эффективность и экономичность использования выделенных средств бюджета.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71D0">
        <w:rPr>
          <w:rFonts w:ascii="Times New Roman" w:eastAsia="Times New Roman" w:hAnsi="Times New Roman"/>
          <w:sz w:val="28"/>
          <w:szCs w:val="28"/>
          <w:lang w:eastAsia="ru-RU"/>
        </w:rPr>
        <w:t>3.2.2. Публичность, гласность, открытость и прозрачность процедуры определения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поставщиков (подрядчиков, исполнителей).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3.2.3. Обеспечение добросовестной конкуренции, недопущение дискриминации, введения ограничений или преимуществ для отдельных участников закупки, за исключением случаев, если такие преимущества установлены действующим законодательством РФ.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3.2.4. Устранение возможностей злоупотребления и коррупции при определении поставщиков (подрядчиков, исполнителей).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3.2.5. Недопущение разглашения сведений, ставших известными в ходе проведения процедур определения поставщиков (подрядчиков, исполнителей), в случаях, установленных действующим законодательством.</w:t>
      </w:r>
    </w:p>
    <w:p w:rsidR="00A542F5" w:rsidRPr="009F71D0" w:rsidRDefault="00A542F5" w:rsidP="009F71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71D0">
        <w:rPr>
          <w:rFonts w:ascii="Times New Roman" w:eastAsia="Times New Roman" w:hAnsi="Times New Roman"/>
          <w:b/>
          <w:sz w:val="28"/>
          <w:szCs w:val="28"/>
          <w:lang w:eastAsia="ru-RU"/>
        </w:rPr>
        <w:t>4. Функции Комиссии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ЭЛЕКТРОННЫЙ КОНКУРС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4.1. При осуществлении процедуры определения поставщика (подрядчика, исполнителя) путем проведения электронного конкурса в обязанности Комиссии входит следующее.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4.1.1. Не позднее двух рабочих дней со дня, следующего за датой окончания срока подачи заявок на участие в закупке, но не позднее даты окончания срока рассмотрения и оценки первых частей заявок на участие в закупке, установленной в извещении об осуществлении закупки члены Комиссии: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рассматривают первые части заявок на участие в закупке, направленные оператором электронной площадки, и принимает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осуществляют оценку первых частей заявок на участие в закупке, в отношении которых принято решение о признании соответствующими извещению об осуществлении закупки, по критериям, предусмотренным пунктами 2 и 3 части 1 статьи 32 Закона № 44-ФЗ (если такие критерии установлены извещением об осуществлении закупки);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подписывают протокол рассмотрения и оценки первых частей заявок на участие в закупке усиленными электронными подписями. Протокол формирует заказчик с использованием электронной площадки.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Действия, предусмотренные выше, могут осуществляться не позднее пяти рабочих дней со дня, следующего за датой окончания срока подачи заявок на участие в закупке, но не позднее даты окончания срока рассмотрения и оценки первых частей заявок на участие в закупке, установленной в извещении об осуществлении закупки: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научно-исследовательских, опытно-конструкторских и технологических работ;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на создание произведения литературы или искусства;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работ по сохранению объектов культурного наследия (памятников истории и культуры) народов Российской Федерации;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работ по реставрации музейных предметов и музейных коллекций, включенных в состав Музейного фонда Российской Федерации, документов Архивного фонда Российской Федерации, особо ценных и редких документов, входящих в состав библиотечных фондов;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работ, услуг, связанных с необходимостью допуска подрядчиков, исполнителей к учетным базам данных музеев, архивов, библиотек, к хранилищам (депозитариям) музея, библиотеки, к системам обеспечения безопасности и (или) сохранности музейных предметов и музейных коллекций, архивных документов, библиотечного фонда.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4.1.2. Не позднее двух рабочих дней со дня, следующего за днем получения вторых частей заявок на участие в закупке, информации и документов от оператора электронной площадки,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 члены Комиссии по осуществлению закупок: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рассматривают вторые части заявок на участие в закупке, а также информацию и документы, направленные оператором электронной площадки, и принимают решение о признании второй части заявки на участие </w:t>
      </w:r>
      <w:proofErr w:type="gramStart"/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в закупке</w:t>
      </w:r>
      <w:proofErr w:type="gramEnd"/>
      <w:r w:rsidR="00984F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соответствующей требованиям извещения об осуществлении закупки или об отклонении заявки на участие в закупке;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осуществляют оценку вторых частей заявок на участие в закупке, в отношении которых принято решение о признании соответствующими извещению об осуществлении закупки, по критерию, предусмотренному пунктом 4 части 1 статьи 32 Закона № 44-ФЗ (если такой критерий установлен извещением об осуществлении закупки);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подписывают протокол рассмотрения и оценки вторых частей заявок на участие в закупке усиленными электронными подписями. Протокол формирует заказчик с использованием электронной площадки.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4.1.3. Не позднее одного рабочего дня со дня, следующего за днем получения информации и документов в соответствии с пунктом 1 части 14 настоящей статьи 48 Закона № 44-ФЗ, члены Комиссии по осуществлению закупок: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осуществляют оценку ценовых предложений по критерию, предусмотренному пунктом 1 части 1 статьи 32 Закона № 44-ФЗ;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на основании результатов оценки первых и вторых частей заявок на участие в закупке, содержащихся в протоколах, предусмотренных пунктами 4.1.1. и 4.1.2 настоящего положения о Комиссии, а также оценки ценовых предложений по критерию, предусмотренному пунктом 1 части 1 статьи 32 Закона № 44-ФЗ, присваивают каждой заявке на участие в закупке, первая и вторая части которой признаны соответствующими извещению об осуществлении закупки,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актов, принятых в соответствии со статьей 14 Закона № 44-ФЗ. Заявке на участие в закупке победителя определения поставщика (подрядчика, исполнителя) присваивается первый номер. В случае если в нескольких заявках на участие в закупке содержатся одинаковые условия исполнения контракта, меньший порядковый номер присваивается заявке на участие в закупке, которая поступила ранее других заявок на участие в закупке, содержащих такие же условия;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подписывают протокол подведения итогов определения поставщика (подрядчика, исполнителя) усиленными электронными подписями. Протокол формирует заказчик с использованием электронной площадки.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4.1.4. При осуществлении процедуры определения поставщика (подрядчика, исполнителя) путем проведения электронного конкурса Комиссия также выполняет иные действия в соответствии с положениями Закона № 44-ФЗ.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ЭЛЕКТРОННЫЙ АУКЦИОН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4.2. При осуществлении процедуры определения поставщика (подрядчика, исполнителя) путем проведения электронного аукциона в обязанности Комиссии входит следующее.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4.2.1.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 члены комиссии по осуществлению закупок: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рассматривают заявки на участие в закупке, информацию и документы, направленные оператором электронной площадки,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1–8 части 12 статьи 48 Закона </w:t>
      </w:r>
      <w:r w:rsidR="009F71D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№ 44-ФЗ;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на основании информации, содержащейся в протоколе подачи ценовых предложений, а также результатов рассмотрения заявок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п. 9 ч. 3 ст. 49 Закона № 44-ФЗ, при котором порядковые номера заявкам участников закупки, подавших ценовые предложения после подачи ценового предложения, предусмотренного </w:t>
      </w:r>
      <w:proofErr w:type="spellStart"/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абз</w:t>
      </w:r>
      <w:proofErr w:type="spellEnd"/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. 1 п. 9 ч. 3 ст. 49 Закона № 44-ФЗ,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№ 44-ФЗ. Заявке на участие в закупке победителя определения поставщика (подрядчика, исполнителя) присваивается первый номер;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подписывают протокол подведения итогов определения поставщика (подрядчика, исполнителя) усиленными электронными подписями. Протокол формирует заказчик с использованием электронной площадки.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4.2.2. При осуществлении процедуры определения поставщика (подрядчика, исполнителя) путем проведения электронного аукциона Комиссия также выполняет иные действия в соответствии с положениями Закона № 44-ФЗ.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ЭЛЕКТРОННЫЙ ЗАПРОС КОТИРОВОК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4.3. При осуществлении процедуры определения поставщика (подрядчика, исполнителя) путем электронного запроса котировок в функции Комиссии входит следующее.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4.3.1.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установленных в извещении об осуществлении закупки, члены комиссии по осуществлению закупок: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рассматривают заявки на участие в закупке, информацию и документы, направленные оператором электронной площадки,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1–8 части 12 статьи 48 Закона № 44-ФЗ;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цены контракта, суммы цен единиц товара, работы, услуги (в случае, предусмотренном ч. 24 ст. 22 Закона № 44-ФЗ), предложенных участником закупки, подавшим такую заявку, с учетом положений нормативных правовых актов, принятых в соответствии со статьей 14 Закона № 44-ФЗ. Заявке на участие в закупке победителя определения поставщика (подрядчика, исполнителя) присваивается первый номер. В случае если в нескольких заявках на участие в закупке содержатся одинаковые предложения, предусмотренные пунктом 3 или 4 части 1 статьи 43 Закона № 44-ФЗ, меньший порядковый номер присваивается заявке на участие в закупке, которая поступила ранее других таких заявок;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подписывают протокол подведения итогов определения поставщика (подрядчика, исполнителя). Протокол формирует заказчик с использованием электронной площадки. 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4.3.2. При осуществлении процедуры определения поставщика (подрядчика, исполнителя) путем проведения электронного запроса котировок Комиссия также выполняет иные действия в соответствии с положениями Закона № 44-ФЗ.</w:t>
      </w:r>
    </w:p>
    <w:p w:rsidR="00A542F5" w:rsidRDefault="00A542F5" w:rsidP="009F71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71D0">
        <w:rPr>
          <w:rFonts w:ascii="Times New Roman" w:eastAsia="Times New Roman" w:hAnsi="Times New Roman"/>
          <w:b/>
          <w:sz w:val="28"/>
          <w:szCs w:val="28"/>
          <w:lang w:eastAsia="ru-RU"/>
        </w:rPr>
        <w:t>5. Порядок создания и работы Комиссии</w:t>
      </w:r>
    </w:p>
    <w:p w:rsidR="00EC37B5" w:rsidRPr="009F71D0" w:rsidRDefault="00EC37B5" w:rsidP="009F71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5.1. Комиссия является коллегиальным органом заказчика, действующим на постоянной основе. Персональный состав Комиссии, ее председатель, секретарь и члены Комиссии утверждаются </w:t>
      </w:r>
      <w:r w:rsidR="00EC37B5">
        <w:rPr>
          <w:rFonts w:ascii="Times New Roman" w:eastAsia="Times New Roman" w:hAnsi="Times New Roman"/>
          <w:sz w:val="28"/>
          <w:szCs w:val="28"/>
          <w:lang w:eastAsia="ru-RU"/>
        </w:rPr>
        <w:t>настоящим постановлением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5.2. Решение о создании комиссии принимается заказчиком до начала проведения закупки. При этом определяются состав комиссии и порядок ее работы, назначается председатель комиссии.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Число членов Комиссии должно быть не менее трех человек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Заказчик вправе включить в комиссию сотрудников контрактной службы (контрактного управляющего) исходя из целесообразности совмещения двух административно значимых должностей.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5.3. При проведении конкурсов для заключения контрактов на создание произведений литературы или искусства, исполнения (как результата интеллектуальной деятельности), на финансирование проката или показа национальных фильмов в состав комиссий должны включаться лица творческих профессий в соответствующей области литературы или искусства. Число таких лиц должно составлять не менее чем 50 процентов общего числа членов комиссии.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5.4. Заказчик включает в состав Комиссии преимущественно лиц, прошедших профессиональную переподготовку или повышение квалификации в сфере закупок, а также лиц, обладающих специальными знаниями, относящимися к объекту закупки.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5.5. Членами комиссии не могут быть: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физические лица, которые были привлечены в качестве экспертов к проведению экспертной оценки извещения об осуществлении закупки, документации о закупке (в случае если Законом № 44-ФЗ предусмотрена документация о закупке), заявок на участие в конкурсе, оценки соответствия участников закупки дополнительным требованиям;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физические лица, лично заинтересованные в результатах определения поставщиков (подрядчиков, исполнителей), в том числе физические лица, подавшие заявки на участие в таком определении или состоящие в штате организаций, подавших данные заявки;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>физические лица, на которых способны оказать влияние участники закупки (в том числе физические лица, являющиеся участниками (акционерами) этих организаций, членами их органов управления, кредиторами указанных участников закупки);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•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физические лица, состоящие в браке с руководителем участника </w:t>
      </w:r>
      <w:proofErr w:type="gramStart"/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закупки</w:t>
      </w:r>
      <w:proofErr w:type="gramEnd"/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 либо являющиеся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неполнородными</w:t>
      </w:r>
      <w:proofErr w:type="spellEnd"/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 (имеющими общих отца или мать) братьями и сестрами), усыновителями руководителя или усыновленными руководителем участника закупки, а также непосредственно осуществляющие контроль в сфере закупок должностные лица контрольного органа в сфере закупок.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В случае выявления в составе комиссии указанных лиц заказчик, принявший решение о создании комиссии, обязан незамедлительно заменить их другими физическими лицами, которые лично не заинтересованы в результатах определения поставщиков (подрядчиков, исполнителей) и на которых не способны оказывать влияние участники закупок, а также физическими лицами, которые не являются непосредственно осуществляющими контроль в сфере закупок должностными лицами контрольных органов в сфере закупок.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5.6. Замена члена комиссии допускается только по решению заказчика.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5.7. Комиссия правомочна осуществлять свои функции, если в заседании комиссии участвует не менее чем 50 процентов общего числа ее членов. Члены комиссии могут участвовать в таком заседании с использованием систем видео-конференц-связи с соблюдением требований законодательства РФ о защите государственной тайны. Члены комиссии должны быть своевременно уведомлены председателем комиссии о месте (при необходимости), дате и времени проведения заседания комиссии. Делегирование членами комиссии своих полномочий иным лицам не допускается.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5.8. Уведомление членов Комиссии о месте, дате и времени проведения заседаний комиссии осуществляется не позднее чем за два рабочих дня до даты проведения такого заседания посредством направления приглашений, содержащих сведения о повестке дня заседания. Подготовка приглашения, представление его на подписание председателю и направление членам комиссии осуществляется секретарем комиссии.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5.9. Председатель Комиссии либо лицо, его замещающее: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осуществляет общее руководство работой Комиссии и обеспечивает выполнение настоящего положения;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объявляет заседание правомочным или выносит решение о его переносе из-за отсутствия необходимого количества членов;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открывает и ведет заседания Комиссии, объявляет перерывы;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в случае необходимости выносит на обсуждение Комиссии вопрос о привлечении к работе экспертов.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5.10. Секретарь Комиссии осуществляет подготовку заседаний Комиссии, включая оформление и рассылку необходимых документов, информирование членов Комиссии по всем вопросам, относящимся к их функциям (в том числе извещение лиц, принимающих участие в работе комиссии, о времени и месте проведения заседаний и обеспечение членов комиссии необходимыми материалами). Обеспечивает взаимодействие с контрактной службой (контрактным управляющим) в соответствии с положением о контрактной службе заказчика (должностной инструкцией контрактного управляющего).</w:t>
      </w:r>
    </w:p>
    <w:p w:rsidR="00A542F5" w:rsidRPr="009F71D0" w:rsidRDefault="00A542F5" w:rsidP="009F71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F71D0">
        <w:rPr>
          <w:rFonts w:ascii="Times New Roman" w:eastAsia="Times New Roman" w:hAnsi="Times New Roman"/>
          <w:b/>
          <w:sz w:val="28"/>
          <w:szCs w:val="28"/>
          <w:lang w:eastAsia="ru-RU"/>
        </w:rPr>
        <w:t>6. Права, обязанности и ответственность Комиссии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6.1. Члены Комиссии вправе: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знакомиться со всеми представленными на рассмотрение документами и сведениями, составляющими заявку на участие в закупке;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выступать по вопросам повестки дня на заседаниях Комиссии;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проверять правильность содержания формируемых заказчиком протоколов, в том числе правильность отражения в этих протоколах своего выступления.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6.2. Члены Комиссии обязаны: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присутствовать на заседаниях Комиссии, за исключением случаев, вызванных уважительными причинами (временная нетрудоспособность, командировка и другие уважительные причины);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– принимать решения в пределах своей компетенции.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6.3. Решение Комиссии, принятое в нарушение требований Закона № 44-ФЗ</w:t>
      </w:r>
      <w:r w:rsidR="003726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 xml:space="preserve">и настоящего положения, может быть обжаловано любым участником закупки в порядке, установленном Законом от 05.04.2013 </w:t>
      </w:r>
      <w:r w:rsidR="003726E1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№ 44-ФЗ, и признано недействительным по решению контрольного органа в сфере закупок.</w:t>
      </w:r>
    </w:p>
    <w:p w:rsidR="00A542F5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6.4. Лица, виновные в нарушении законодательства РФ и иных нормативных правовых актов о контрактной системе в сфере закупок, несут дисциплинарную, гражданско-правовую, административную, уголовную ответственность в соответствии с законодательством РФ.</w:t>
      </w:r>
    </w:p>
    <w:p w:rsidR="00C472F0" w:rsidRPr="00A542F5" w:rsidRDefault="00A542F5" w:rsidP="00A542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42F5">
        <w:rPr>
          <w:rFonts w:ascii="Times New Roman" w:eastAsia="Times New Roman" w:hAnsi="Times New Roman"/>
          <w:sz w:val="28"/>
          <w:szCs w:val="28"/>
          <w:lang w:eastAsia="ru-RU"/>
        </w:rPr>
        <w:t>6.5. Не реже чем один раз в два года по решению заказчика может осуществляться ротация членов Комиссии. Такая ротация заключается в замене не менее 50 процентов членов Комиссии в целях недопущения работы в составе комиссии заинтересованных лиц, а также снижения и предотвращения коррупционных рисков и повышения качества осуществления закупок.</w:t>
      </w:r>
    </w:p>
    <w:sectPr w:rsidR="00C472F0" w:rsidRPr="00A542F5" w:rsidSect="003B75FF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201184"/>
    <w:multiLevelType w:val="hybridMultilevel"/>
    <w:tmpl w:val="28E64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BD1"/>
    <w:rsid w:val="0000785A"/>
    <w:rsid w:val="00032600"/>
    <w:rsid w:val="00070779"/>
    <w:rsid w:val="0012710A"/>
    <w:rsid w:val="001E76C1"/>
    <w:rsid w:val="00267BD1"/>
    <w:rsid w:val="00280C57"/>
    <w:rsid w:val="00291E88"/>
    <w:rsid w:val="002A5877"/>
    <w:rsid w:val="002B4136"/>
    <w:rsid w:val="002C6E17"/>
    <w:rsid w:val="00320CE6"/>
    <w:rsid w:val="003726E1"/>
    <w:rsid w:val="003A301B"/>
    <w:rsid w:val="003B75FF"/>
    <w:rsid w:val="00405D80"/>
    <w:rsid w:val="00420F9B"/>
    <w:rsid w:val="00474132"/>
    <w:rsid w:val="004D57FF"/>
    <w:rsid w:val="006031A3"/>
    <w:rsid w:val="00604C67"/>
    <w:rsid w:val="00607C38"/>
    <w:rsid w:val="006928E4"/>
    <w:rsid w:val="006A53B9"/>
    <w:rsid w:val="006B7D24"/>
    <w:rsid w:val="00744FB6"/>
    <w:rsid w:val="007A0DEA"/>
    <w:rsid w:val="00863BAD"/>
    <w:rsid w:val="00890A32"/>
    <w:rsid w:val="008D5706"/>
    <w:rsid w:val="00932203"/>
    <w:rsid w:val="00941D58"/>
    <w:rsid w:val="00951566"/>
    <w:rsid w:val="00960CD1"/>
    <w:rsid w:val="00963F32"/>
    <w:rsid w:val="0096736E"/>
    <w:rsid w:val="00984F55"/>
    <w:rsid w:val="009B38E4"/>
    <w:rsid w:val="009C14BC"/>
    <w:rsid w:val="009F71D0"/>
    <w:rsid w:val="00A03BD6"/>
    <w:rsid w:val="00A1498F"/>
    <w:rsid w:val="00A542F5"/>
    <w:rsid w:val="00A92657"/>
    <w:rsid w:val="00AF7987"/>
    <w:rsid w:val="00B6252E"/>
    <w:rsid w:val="00B830EB"/>
    <w:rsid w:val="00B8422C"/>
    <w:rsid w:val="00C07511"/>
    <w:rsid w:val="00C16C4B"/>
    <w:rsid w:val="00C472F0"/>
    <w:rsid w:val="00CA6FE3"/>
    <w:rsid w:val="00CB31AC"/>
    <w:rsid w:val="00CB417C"/>
    <w:rsid w:val="00CB55B1"/>
    <w:rsid w:val="00CC3DF5"/>
    <w:rsid w:val="00CE34E7"/>
    <w:rsid w:val="00D20711"/>
    <w:rsid w:val="00D433D0"/>
    <w:rsid w:val="00E02EB2"/>
    <w:rsid w:val="00E23CA0"/>
    <w:rsid w:val="00E45E61"/>
    <w:rsid w:val="00E7427F"/>
    <w:rsid w:val="00EC37B5"/>
    <w:rsid w:val="00ED73B6"/>
    <w:rsid w:val="00EE5526"/>
    <w:rsid w:val="00FD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8920B"/>
  <w15:docId w15:val="{88CC8D75-DAC9-403A-AD66-181F16099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4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3BA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45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5E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4302</Words>
  <Characters>24528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Ксения</cp:lastModifiedBy>
  <cp:revision>4</cp:revision>
  <cp:lastPrinted>2022-02-04T07:34:00Z</cp:lastPrinted>
  <dcterms:created xsi:type="dcterms:W3CDTF">2022-02-08T12:35:00Z</dcterms:created>
  <dcterms:modified xsi:type="dcterms:W3CDTF">2022-02-08T12:55:00Z</dcterms:modified>
</cp:coreProperties>
</file>