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441" w:rsidRPr="005E1441" w:rsidRDefault="005E1441" w:rsidP="005E1441">
      <w:pPr>
        <w:spacing w:after="0" w:line="240" w:lineRule="auto"/>
        <w:ind w:right="56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5E14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Объявление</w:t>
      </w:r>
    </w:p>
    <w:p w:rsidR="005E1441" w:rsidRPr="005E1441" w:rsidRDefault="005E1441" w:rsidP="005E1441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Проведение независимой антикоррупционной экспертизы проекта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аппарата </w:t>
      </w:r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депутатов </w:t>
      </w:r>
      <w:r w:rsidRPr="005E14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внутригородского муниципального образования – муниципального округа Обручевский в городе Москве</w:t>
      </w:r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5E14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Обручевский в городе Москве</w:t>
      </w:r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E1441" w:rsidRPr="005E1441" w:rsidRDefault="005E1441" w:rsidP="005E1441">
      <w:pPr>
        <w:spacing w:after="0" w:line="240" w:lineRule="auto"/>
        <w:ind w:right="566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Начало приема заключений:</w:t>
      </w:r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05.02.2025 года</w:t>
      </w:r>
    </w:p>
    <w:p w:rsidR="005E1441" w:rsidRPr="005E1441" w:rsidRDefault="005E1441" w:rsidP="005E1441">
      <w:pPr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Окончание приема заключений:</w:t>
      </w:r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14.02.2025 года</w:t>
      </w:r>
    </w:p>
    <w:p w:rsidR="005E1441" w:rsidRPr="005E1441" w:rsidRDefault="005E1441" w:rsidP="005E1441">
      <w:pPr>
        <w:autoSpaceDE w:val="0"/>
        <w:autoSpaceDN w:val="0"/>
        <w:spacing w:after="0" w:line="240" w:lineRule="auto"/>
        <w:ind w:right="5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:rsidR="005E1441" w:rsidRPr="005E1441" w:rsidRDefault="005E1441" w:rsidP="005E1441">
      <w:pPr>
        <w:autoSpaceDE w:val="0"/>
        <w:autoSpaceDN w:val="0"/>
        <w:spacing w:after="0" w:line="240" w:lineRule="auto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Контактный телефон: 8(499)120-81-05;                         </w:t>
      </w:r>
    </w:p>
    <w:p w:rsidR="005E1441" w:rsidRPr="005E1441" w:rsidRDefault="005E1441" w:rsidP="005E1441">
      <w:pPr>
        <w:autoSpaceDE w:val="0"/>
        <w:autoSpaceDN w:val="0"/>
        <w:spacing w:after="0" w:line="240" w:lineRule="auto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Электронная почта: </w:t>
      </w:r>
      <w:proofErr w:type="spellStart"/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mun</w:t>
      </w:r>
      <w:proofErr w:type="spellEnd"/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obruchevskoe</w:t>
      </w:r>
      <w:proofErr w:type="spellEnd"/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@</w:t>
      </w:r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mail</w:t>
      </w:r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</w:p>
    <w:p w:rsidR="005E1441" w:rsidRPr="005E1441" w:rsidRDefault="005E1441" w:rsidP="005E1441">
      <w:pPr>
        <w:autoSpaceDE w:val="0"/>
        <w:autoSpaceDN w:val="0"/>
        <w:spacing w:after="0" w:line="240" w:lineRule="auto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1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Контактное лицо: Андреев Сергей Валерьевич</w:t>
      </w:r>
    </w:p>
    <w:p w:rsidR="00EE5526" w:rsidRDefault="00EE5526" w:rsidP="00320CE6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Pr="005E1441" w:rsidRDefault="005E1441" w:rsidP="005E1441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5E1441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5E1441" w:rsidRPr="005E1441" w:rsidRDefault="005E1441" w:rsidP="005E1441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5E1441">
        <w:rPr>
          <w:rFonts w:ascii="Times New Roman" w:hAnsi="Times New Roman" w:cs="Times New Roman"/>
          <w:sz w:val="28"/>
          <w:szCs w:val="28"/>
        </w:rPr>
        <w:t xml:space="preserve">внесен главой </w:t>
      </w:r>
    </w:p>
    <w:p w:rsidR="005E1441" w:rsidRPr="005E1441" w:rsidRDefault="005E1441" w:rsidP="005E1441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5E1441">
        <w:rPr>
          <w:rFonts w:ascii="Times New Roman" w:hAnsi="Times New Roman" w:cs="Times New Roman"/>
          <w:sz w:val="28"/>
          <w:szCs w:val="28"/>
        </w:rPr>
        <w:t xml:space="preserve">муниципального округа Обручевский </w:t>
      </w:r>
    </w:p>
    <w:p w:rsidR="005E1441" w:rsidRPr="005E1441" w:rsidRDefault="005E1441" w:rsidP="005E1441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5E1441">
        <w:rPr>
          <w:rFonts w:ascii="Times New Roman" w:hAnsi="Times New Roman" w:cs="Times New Roman"/>
          <w:sz w:val="28"/>
          <w:szCs w:val="28"/>
        </w:rPr>
        <w:t>в городе Москве</w:t>
      </w:r>
    </w:p>
    <w:p w:rsidR="005E1441" w:rsidRPr="005E1441" w:rsidRDefault="005E1441" w:rsidP="005E1441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5E1441">
        <w:rPr>
          <w:rFonts w:ascii="Times New Roman" w:hAnsi="Times New Roman" w:cs="Times New Roman"/>
          <w:sz w:val="28"/>
          <w:szCs w:val="28"/>
        </w:rPr>
        <w:t xml:space="preserve">________________ З.М. </w:t>
      </w:r>
      <w:proofErr w:type="spellStart"/>
      <w:r w:rsidRPr="005E1441">
        <w:rPr>
          <w:rFonts w:ascii="Times New Roman" w:hAnsi="Times New Roman" w:cs="Times New Roman"/>
          <w:sz w:val="28"/>
          <w:szCs w:val="28"/>
        </w:rPr>
        <w:t>Буфетовой</w:t>
      </w:r>
      <w:proofErr w:type="spellEnd"/>
    </w:p>
    <w:p w:rsidR="005E1441" w:rsidRDefault="005E1441" w:rsidP="005E1441">
      <w:pPr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5E1441">
        <w:rPr>
          <w:rFonts w:ascii="Times New Roman" w:hAnsi="Times New Roman" w:cs="Times New Roman"/>
          <w:sz w:val="28"/>
          <w:szCs w:val="28"/>
        </w:rPr>
        <w:t>«___» ___________ 2025 г.</w:t>
      </w:r>
    </w:p>
    <w:p w:rsidR="005E1441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1441" w:rsidRPr="0002493C" w:rsidRDefault="005E1441" w:rsidP="00320CE6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366"/>
        <w:tblW w:w="0" w:type="auto"/>
        <w:tblLook w:val="04A0" w:firstRow="1" w:lastRow="0" w:firstColumn="1" w:lastColumn="0" w:noHBand="0" w:noVBand="1"/>
      </w:tblPr>
      <w:tblGrid>
        <w:gridCol w:w="5670"/>
      </w:tblGrid>
      <w:tr w:rsidR="00EE5526" w:rsidRPr="0002493C" w:rsidTr="00984F55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E5526" w:rsidRPr="0002493C" w:rsidRDefault="00EE5526" w:rsidP="00280C5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49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280C57" w:rsidRPr="000249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</w:t>
            </w:r>
            <w:r w:rsidR="002A5877" w:rsidRPr="0002493C">
              <w:rPr>
                <w:rFonts w:ascii="Times New Roman" w:hAnsi="Times New Roman" w:cs="Times New Roman"/>
                <w:b/>
                <w:sz w:val="28"/>
                <w:szCs w:val="28"/>
              </w:rPr>
              <w:t>Обручевский</w:t>
            </w:r>
            <w:r w:rsidR="00741F64" w:rsidRPr="000249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городе Москве</w:t>
            </w:r>
          </w:p>
        </w:tc>
      </w:tr>
    </w:tbl>
    <w:p w:rsidR="00EE5526" w:rsidRPr="0002493C" w:rsidRDefault="00EE5526" w:rsidP="00EE5526">
      <w:pPr>
        <w:rPr>
          <w:rFonts w:ascii="Times New Roman" w:hAnsi="Times New Roman" w:cs="Times New Roman"/>
          <w:sz w:val="28"/>
          <w:szCs w:val="28"/>
        </w:rPr>
      </w:pPr>
    </w:p>
    <w:p w:rsidR="001E76C1" w:rsidRPr="0002493C" w:rsidRDefault="001E76C1" w:rsidP="001E76C1">
      <w:pPr>
        <w:rPr>
          <w:sz w:val="28"/>
          <w:szCs w:val="28"/>
        </w:rPr>
      </w:pPr>
    </w:p>
    <w:p w:rsidR="001E76C1" w:rsidRPr="0002493C" w:rsidRDefault="001E76C1" w:rsidP="007A0D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0DEA" w:rsidRPr="0002493C" w:rsidRDefault="007A0DEA" w:rsidP="007A0D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5526" w:rsidRPr="0002493C" w:rsidRDefault="001E76C1" w:rsidP="00D207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493C">
        <w:rPr>
          <w:rFonts w:ascii="Times New Roman" w:hAnsi="Times New Roman" w:cs="Times New Roman"/>
          <w:sz w:val="28"/>
          <w:szCs w:val="28"/>
        </w:rPr>
        <w:tab/>
      </w:r>
    </w:p>
    <w:p w:rsidR="00EE5526" w:rsidRPr="0002493C" w:rsidRDefault="00EE5526" w:rsidP="00D207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E5526" w:rsidRPr="0002493C" w:rsidRDefault="00EE5526" w:rsidP="00D207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4136" w:rsidRPr="0002493C" w:rsidRDefault="001E76C1" w:rsidP="00EE552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493C">
        <w:rPr>
          <w:rFonts w:ascii="Times New Roman" w:hAnsi="Times New Roman" w:cs="Times New Roman"/>
          <w:sz w:val="28"/>
          <w:szCs w:val="28"/>
        </w:rPr>
        <w:t xml:space="preserve">В </w:t>
      </w:r>
      <w:r w:rsidR="007A0DEA" w:rsidRPr="0002493C">
        <w:rPr>
          <w:rFonts w:ascii="Times New Roman" w:hAnsi="Times New Roman" w:cs="Times New Roman"/>
          <w:sz w:val="28"/>
          <w:szCs w:val="28"/>
        </w:rPr>
        <w:t xml:space="preserve">соответствии с Гражданским кодексом Российской Федерации, Бюджетным кодексом Российской Федерации, Федеральным законом от 05.04.2014 </w:t>
      </w:r>
      <w:r w:rsidR="003726E1" w:rsidRPr="0002493C">
        <w:rPr>
          <w:rFonts w:ascii="Times New Roman" w:hAnsi="Times New Roman" w:cs="Times New Roman"/>
          <w:sz w:val="28"/>
          <w:szCs w:val="28"/>
        </w:rPr>
        <w:t xml:space="preserve">г. </w:t>
      </w:r>
      <w:r w:rsidR="007A0DEA" w:rsidRPr="0002493C">
        <w:rPr>
          <w:rFonts w:ascii="Times New Roman" w:hAnsi="Times New Roman" w:cs="Times New Roman"/>
          <w:sz w:val="28"/>
          <w:szCs w:val="28"/>
        </w:rPr>
        <w:t>№ 44-ФЗ «</w:t>
      </w:r>
      <w:r w:rsidR="00AF7987" w:rsidRPr="0002493C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A0DEA" w:rsidRPr="0002493C">
        <w:rPr>
          <w:rFonts w:ascii="Times New Roman" w:hAnsi="Times New Roman" w:cs="Times New Roman"/>
          <w:sz w:val="28"/>
          <w:szCs w:val="28"/>
        </w:rPr>
        <w:t>»</w:t>
      </w:r>
      <w:r w:rsidR="00A03BD6" w:rsidRPr="0002493C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6F3F9A" w:rsidRPr="0002493C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– муниципального округа Обручевский в городе Москве</w:t>
      </w:r>
      <w:r w:rsidR="00932203" w:rsidRPr="0002493C">
        <w:rPr>
          <w:rFonts w:ascii="Times New Roman" w:hAnsi="Times New Roman" w:cs="Times New Roman"/>
          <w:sz w:val="28"/>
          <w:szCs w:val="28"/>
        </w:rPr>
        <w:t xml:space="preserve">, в целях определения персонального и количественного состава </w:t>
      </w:r>
      <w:r w:rsidR="00280C57" w:rsidRPr="0002493C">
        <w:rPr>
          <w:rFonts w:ascii="Times New Roman" w:hAnsi="Times New Roman" w:cs="Times New Roman"/>
          <w:sz w:val="28"/>
          <w:szCs w:val="28"/>
        </w:rPr>
        <w:t xml:space="preserve">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</w:t>
      </w:r>
      <w:r w:rsidR="002A5877" w:rsidRPr="0002493C">
        <w:rPr>
          <w:rFonts w:ascii="Times New Roman" w:hAnsi="Times New Roman" w:cs="Times New Roman"/>
          <w:sz w:val="28"/>
          <w:szCs w:val="28"/>
        </w:rPr>
        <w:t>Обручевский</w:t>
      </w:r>
      <w:r w:rsidR="006F3F9A" w:rsidRPr="0002493C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863BAD" w:rsidRPr="0002493C">
        <w:rPr>
          <w:rFonts w:ascii="Times New Roman" w:hAnsi="Times New Roman" w:cs="Times New Roman"/>
          <w:sz w:val="28"/>
          <w:szCs w:val="28"/>
        </w:rPr>
        <w:t>, постановляю:</w:t>
      </w:r>
    </w:p>
    <w:p w:rsidR="00FB2C2F" w:rsidRPr="003B75FF" w:rsidRDefault="00FB2C2F" w:rsidP="00FB2C2F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75FF">
        <w:rPr>
          <w:rFonts w:ascii="Times New Roman" w:hAnsi="Times New Roman" w:cs="Times New Roman"/>
          <w:sz w:val="26"/>
          <w:szCs w:val="26"/>
        </w:rPr>
        <w:t>Создать комиссию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Обручевский</w:t>
      </w:r>
      <w:r>
        <w:rPr>
          <w:rFonts w:ascii="Times New Roman" w:hAnsi="Times New Roman" w:cs="Times New Roman"/>
          <w:sz w:val="26"/>
          <w:szCs w:val="26"/>
        </w:rPr>
        <w:t xml:space="preserve"> в городе Москве</w:t>
      </w:r>
      <w:r w:rsidRPr="003B75FF">
        <w:rPr>
          <w:rFonts w:ascii="Times New Roman" w:hAnsi="Times New Roman" w:cs="Times New Roman"/>
          <w:sz w:val="26"/>
          <w:szCs w:val="26"/>
        </w:rPr>
        <w:t>.</w:t>
      </w:r>
    </w:p>
    <w:p w:rsidR="00E02EB2" w:rsidRPr="0002493C" w:rsidRDefault="00E02EB2" w:rsidP="0096736E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493C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 w:rsidR="00291E88" w:rsidRPr="0002493C">
        <w:rPr>
          <w:rFonts w:ascii="Times New Roman" w:hAnsi="Times New Roman" w:cs="Times New Roman"/>
          <w:sz w:val="28"/>
          <w:szCs w:val="28"/>
        </w:rPr>
        <w:t xml:space="preserve">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</w:t>
      </w:r>
      <w:r w:rsidR="002A5877" w:rsidRPr="0002493C">
        <w:rPr>
          <w:rFonts w:ascii="Times New Roman" w:hAnsi="Times New Roman" w:cs="Times New Roman"/>
          <w:sz w:val="28"/>
          <w:szCs w:val="28"/>
        </w:rPr>
        <w:t>Обручевский</w:t>
      </w:r>
      <w:r w:rsidR="00291E88" w:rsidRPr="0002493C">
        <w:rPr>
          <w:rFonts w:ascii="Times New Roman" w:hAnsi="Times New Roman" w:cs="Times New Roman"/>
          <w:sz w:val="28"/>
          <w:szCs w:val="28"/>
        </w:rPr>
        <w:t xml:space="preserve"> </w:t>
      </w:r>
      <w:r w:rsidR="006F3F9A" w:rsidRPr="0002493C">
        <w:rPr>
          <w:rFonts w:ascii="Times New Roman" w:hAnsi="Times New Roman" w:cs="Times New Roman"/>
          <w:sz w:val="28"/>
          <w:szCs w:val="28"/>
        </w:rPr>
        <w:t>в городе Москве (Приложение</w:t>
      </w:r>
      <w:r w:rsidRPr="0002493C">
        <w:rPr>
          <w:rFonts w:ascii="Times New Roman" w:hAnsi="Times New Roman" w:cs="Times New Roman"/>
          <w:sz w:val="28"/>
          <w:szCs w:val="28"/>
        </w:rPr>
        <w:t>).</w:t>
      </w:r>
    </w:p>
    <w:p w:rsidR="00D30805" w:rsidRPr="0002493C" w:rsidRDefault="006F3F9A" w:rsidP="006F3F9A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493C">
        <w:rPr>
          <w:rFonts w:ascii="Times New Roman" w:hAnsi="Times New Roman" w:cs="Times New Roman"/>
          <w:sz w:val="28"/>
          <w:szCs w:val="28"/>
        </w:rPr>
        <w:t>Признать утратившими силу постановление аппарата Совета депутатов муниципального округа Обручевский</w:t>
      </w:r>
      <w:r w:rsidR="00D30805" w:rsidRPr="0002493C">
        <w:rPr>
          <w:rFonts w:ascii="Times New Roman" w:hAnsi="Times New Roman" w:cs="Times New Roman"/>
          <w:sz w:val="28"/>
          <w:szCs w:val="28"/>
        </w:rPr>
        <w:t>:</w:t>
      </w:r>
    </w:p>
    <w:p w:rsidR="006F3F9A" w:rsidRPr="0002493C" w:rsidRDefault="00D30805" w:rsidP="00D30805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2493C">
        <w:rPr>
          <w:rFonts w:ascii="Times New Roman" w:hAnsi="Times New Roman" w:cs="Times New Roman"/>
          <w:sz w:val="28"/>
          <w:szCs w:val="28"/>
        </w:rPr>
        <w:t>-</w:t>
      </w:r>
      <w:r w:rsidR="006F3F9A" w:rsidRPr="0002493C">
        <w:rPr>
          <w:rFonts w:ascii="Times New Roman" w:hAnsi="Times New Roman" w:cs="Times New Roman"/>
          <w:sz w:val="28"/>
          <w:szCs w:val="28"/>
        </w:rPr>
        <w:t xml:space="preserve"> от </w:t>
      </w:r>
      <w:r w:rsidR="00556839" w:rsidRPr="0002493C">
        <w:rPr>
          <w:rFonts w:ascii="Times New Roman" w:hAnsi="Times New Roman" w:cs="Times New Roman"/>
          <w:sz w:val="28"/>
          <w:szCs w:val="28"/>
        </w:rPr>
        <w:t xml:space="preserve">19 </w:t>
      </w:r>
      <w:r w:rsidR="006F3F9A" w:rsidRPr="0002493C">
        <w:rPr>
          <w:rFonts w:ascii="Times New Roman" w:hAnsi="Times New Roman" w:cs="Times New Roman"/>
          <w:sz w:val="28"/>
          <w:szCs w:val="28"/>
        </w:rPr>
        <w:t>января 202</w:t>
      </w:r>
      <w:r w:rsidR="00556839" w:rsidRPr="0002493C">
        <w:rPr>
          <w:rFonts w:ascii="Times New Roman" w:hAnsi="Times New Roman" w:cs="Times New Roman"/>
          <w:sz w:val="28"/>
          <w:szCs w:val="28"/>
        </w:rPr>
        <w:t>2</w:t>
      </w:r>
      <w:r w:rsidR="006F3F9A" w:rsidRPr="0002493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25047" w:rsidRPr="0002493C">
        <w:rPr>
          <w:rFonts w:ascii="Times New Roman" w:hAnsi="Times New Roman" w:cs="Times New Roman"/>
          <w:sz w:val="28"/>
          <w:szCs w:val="28"/>
        </w:rPr>
        <w:t>01</w:t>
      </w:r>
      <w:r w:rsidR="006F3F9A" w:rsidRPr="0002493C">
        <w:rPr>
          <w:rFonts w:ascii="Times New Roman" w:hAnsi="Times New Roman" w:cs="Times New Roman"/>
          <w:sz w:val="28"/>
          <w:szCs w:val="28"/>
        </w:rPr>
        <w:t xml:space="preserve"> «</w:t>
      </w:r>
      <w:r w:rsidR="00556839" w:rsidRPr="0002493C">
        <w:rPr>
          <w:rFonts w:ascii="Times New Roman" w:hAnsi="Times New Roman" w:cs="Times New Roman"/>
          <w:sz w:val="28"/>
          <w:szCs w:val="28"/>
        </w:rPr>
        <w:t xml:space="preserve">О комиссии по определению поставщиков (подрядчиков, исполнителей) для заключения контрактов на поставку товаров, </w:t>
      </w:r>
      <w:r w:rsidR="00556839" w:rsidRPr="0002493C">
        <w:rPr>
          <w:rFonts w:ascii="Times New Roman" w:hAnsi="Times New Roman" w:cs="Times New Roman"/>
          <w:sz w:val="28"/>
          <w:szCs w:val="28"/>
        </w:rPr>
        <w:lastRenderedPageBreak/>
        <w:t>выполнение работ, оказание услуг для нужд аппарата Совета депутатов муниципального округа Обручевский</w:t>
      </w:r>
      <w:r w:rsidR="006F3F9A" w:rsidRPr="0002493C">
        <w:rPr>
          <w:rFonts w:ascii="Times New Roman" w:hAnsi="Times New Roman" w:cs="Times New Roman"/>
          <w:sz w:val="28"/>
          <w:szCs w:val="28"/>
        </w:rPr>
        <w:t>»;</w:t>
      </w:r>
    </w:p>
    <w:p w:rsidR="00556839" w:rsidRPr="0002493C" w:rsidRDefault="00D30805" w:rsidP="00D30805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02493C">
        <w:rPr>
          <w:rFonts w:ascii="Times New Roman" w:hAnsi="Times New Roman" w:cs="Times New Roman"/>
          <w:sz w:val="28"/>
          <w:szCs w:val="28"/>
        </w:rPr>
        <w:t xml:space="preserve">- </w:t>
      </w:r>
      <w:r w:rsidR="006F3F9A" w:rsidRPr="0002493C">
        <w:rPr>
          <w:rFonts w:ascii="Times New Roman" w:hAnsi="Times New Roman" w:cs="Times New Roman"/>
          <w:sz w:val="28"/>
          <w:szCs w:val="28"/>
        </w:rPr>
        <w:t xml:space="preserve">от </w:t>
      </w:r>
      <w:r w:rsidR="00556839" w:rsidRPr="0002493C">
        <w:rPr>
          <w:rFonts w:ascii="Times New Roman" w:hAnsi="Times New Roman" w:cs="Times New Roman"/>
          <w:sz w:val="28"/>
          <w:szCs w:val="28"/>
        </w:rPr>
        <w:t>1</w:t>
      </w:r>
      <w:r w:rsidRPr="0002493C">
        <w:rPr>
          <w:rFonts w:ascii="Times New Roman" w:hAnsi="Times New Roman" w:cs="Times New Roman"/>
          <w:sz w:val="28"/>
          <w:szCs w:val="28"/>
        </w:rPr>
        <w:t>8 октября</w:t>
      </w:r>
      <w:r w:rsidR="006F3F9A" w:rsidRPr="0002493C">
        <w:rPr>
          <w:rFonts w:ascii="Times New Roman" w:hAnsi="Times New Roman" w:cs="Times New Roman"/>
          <w:sz w:val="28"/>
          <w:szCs w:val="28"/>
        </w:rPr>
        <w:t xml:space="preserve"> 202</w:t>
      </w:r>
      <w:r w:rsidR="00556839" w:rsidRPr="0002493C">
        <w:rPr>
          <w:rFonts w:ascii="Times New Roman" w:hAnsi="Times New Roman" w:cs="Times New Roman"/>
          <w:sz w:val="28"/>
          <w:szCs w:val="28"/>
        </w:rPr>
        <w:t>2</w:t>
      </w:r>
      <w:r w:rsidR="006F3F9A" w:rsidRPr="0002493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02493C">
        <w:rPr>
          <w:rFonts w:ascii="Times New Roman" w:hAnsi="Times New Roman" w:cs="Times New Roman"/>
          <w:sz w:val="28"/>
          <w:szCs w:val="28"/>
        </w:rPr>
        <w:t>3</w:t>
      </w:r>
      <w:r w:rsidR="00556839" w:rsidRPr="0002493C">
        <w:rPr>
          <w:rFonts w:ascii="Times New Roman" w:hAnsi="Times New Roman" w:cs="Times New Roman"/>
          <w:sz w:val="28"/>
          <w:szCs w:val="28"/>
        </w:rPr>
        <w:t>2</w:t>
      </w:r>
      <w:r w:rsidR="006F3F9A" w:rsidRPr="0002493C">
        <w:rPr>
          <w:rFonts w:ascii="Times New Roman" w:hAnsi="Times New Roman" w:cs="Times New Roman"/>
          <w:sz w:val="28"/>
          <w:szCs w:val="28"/>
        </w:rPr>
        <w:t xml:space="preserve"> «</w:t>
      </w:r>
      <w:r w:rsidRPr="0002493C">
        <w:rPr>
          <w:rFonts w:ascii="Times New Roman" w:hAnsi="Times New Roman" w:cs="Times New Roman"/>
          <w:sz w:val="28"/>
          <w:szCs w:val="28"/>
        </w:rPr>
        <w:t>О внесении изменений в постановление аппарата Совета депутатов муниципального округа Обручевский от 19.01.2022 № 01</w:t>
      </w:r>
      <w:r w:rsidR="006F3F9A" w:rsidRPr="0002493C">
        <w:rPr>
          <w:rFonts w:ascii="Times New Roman" w:hAnsi="Times New Roman" w:cs="Times New Roman"/>
          <w:sz w:val="28"/>
          <w:szCs w:val="28"/>
        </w:rPr>
        <w:t>»;</w:t>
      </w:r>
    </w:p>
    <w:p w:rsidR="0002493C" w:rsidRPr="0002493C" w:rsidRDefault="0002493C" w:rsidP="0002493C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2493C"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сетевом издании «Московский муниципальный вестник».</w:t>
      </w:r>
    </w:p>
    <w:p w:rsidR="00A92657" w:rsidRPr="0002493C" w:rsidRDefault="00604C67" w:rsidP="0002493C">
      <w:pPr>
        <w:pStyle w:val="a4"/>
        <w:numPr>
          <w:ilvl w:val="0"/>
          <w:numId w:val="4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2493C">
        <w:rPr>
          <w:rFonts w:ascii="Times New Roman" w:hAnsi="Times New Roman" w:cs="Times New Roman"/>
          <w:sz w:val="28"/>
          <w:szCs w:val="28"/>
        </w:rPr>
        <w:t>Контроль за выполнение настоящег</w:t>
      </w:r>
      <w:r w:rsidR="00A92657" w:rsidRPr="0002493C">
        <w:rPr>
          <w:rFonts w:ascii="Times New Roman" w:hAnsi="Times New Roman" w:cs="Times New Roman"/>
          <w:sz w:val="28"/>
          <w:szCs w:val="28"/>
        </w:rPr>
        <w:t>о постановления оставить за Г</w:t>
      </w:r>
      <w:r w:rsidRPr="0002493C">
        <w:rPr>
          <w:rFonts w:ascii="Times New Roman" w:hAnsi="Times New Roman" w:cs="Times New Roman"/>
          <w:sz w:val="28"/>
          <w:szCs w:val="28"/>
        </w:rPr>
        <w:t xml:space="preserve">лавой муниципального округа </w:t>
      </w:r>
      <w:r w:rsidR="002A5877" w:rsidRPr="0002493C">
        <w:rPr>
          <w:rFonts w:ascii="Times New Roman" w:hAnsi="Times New Roman" w:cs="Times New Roman"/>
          <w:sz w:val="28"/>
          <w:szCs w:val="28"/>
        </w:rPr>
        <w:t>Обручевский</w:t>
      </w:r>
      <w:r w:rsidR="00A92657" w:rsidRPr="0002493C">
        <w:rPr>
          <w:rFonts w:ascii="Times New Roman" w:hAnsi="Times New Roman" w:cs="Times New Roman"/>
          <w:sz w:val="28"/>
          <w:szCs w:val="28"/>
        </w:rPr>
        <w:t xml:space="preserve"> </w:t>
      </w:r>
      <w:r w:rsidR="006F3F9A" w:rsidRPr="0002493C">
        <w:rPr>
          <w:rFonts w:ascii="Times New Roman" w:hAnsi="Times New Roman" w:cs="Times New Roman"/>
          <w:sz w:val="28"/>
          <w:szCs w:val="28"/>
        </w:rPr>
        <w:t xml:space="preserve">в городе Москве З.М. </w:t>
      </w:r>
      <w:proofErr w:type="spellStart"/>
      <w:r w:rsidR="006F3F9A" w:rsidRPr="0002493C">
        <w:rPr>
          <w:rFonts w:ascii="Times New Roman" w:hAnsi="Times New Roman" w:cs="Times New Roman"/>
          <w:sz w:val="28"/>
          <w:szCs w:val="28"/>
        </w:rPr>
        <w:t>Буфетову</w:t>
      </w:r>
      <w:proofErr w:type="spellEnd"/>
      <w:r w:rsidRPr="0002493C">
        <w:rPr>
          <w:rFonts w:ascii="Times New Roman" w:hAnsi="Times New Roman" w:cs="Times New Roman"/>
          <w:sz w:val="28"/>
          <w:szCs w:val="28"/>
        </w:rPr>
        <w:t>.</w:t>
      </w:r>
    </w:p>
    <w:p w:rsidR="003B75FF" w:rsidRDefault="003B75FF" w:rsidP="00A1498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C2F" w:rsidRPr="0002493C" w:rsidRDefault="00FB2C2F" w:rsidP="00A1498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433B" w:rsidRPr="005E433B" w:rsidRDefault="005E433B" w:rsidP="005E433B">
      <w:pPr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5E433B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Редактор проекта:</w:t>
      </w:r>
    </w:p>
    <w:p w:rsidR="005E433B" w:rsidRPr="005E433B" w:rsidRDefault="005E433B" w:rsidP="005E433B">
      <w:pPr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5E433B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Юрисконсульт - советник организационного отдела</w:t>
      </w:r>
    </w:p>
    <w:p w:rsidR="005E433B" w:rsidRPr="005E433B" w:rsidRDefault="005E433B" w:rsidP="005E433B">
      <w:pPr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5E433B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аппарата Андреев С.В., 499-120-81-05</w:t>
      </w: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E433B" w:rsidRDefault="005E433B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02493C" w:rsidRDefault="0002493C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963F32" w:rsidRPr="0002493C" w:rsidRDefault="00963F32" w:rsidP="00963F32">
      <w:pPr>
        <w:spacing w:after="0"/>
        <w:ind w:left="5670"/>
        <w:rPr>
          <w:rFonts w:ascii="Times New Roman" w:hAnsi="Times New Roman"/>
          <w:sz w:val="28"/>
          <w:szCs w:val="28"/>
        </w:rPr>
      </w:pPr>
      <w:r w:rsidRPr="0002493C">
        <w:rPr>
          <w:rFonts w:ascii="Times New Roman" w:hAnsi="Times New Roman"/>
          <w:sz w:val="28"/>
          <w:szCs w:val="28"/>
        </w:rPr>
        <w:lastRenderedPageBreak/>
        <w:t xml:space="preserve">Приложение  </w:t>
      </w:r>
    </w:p>
    <w:p w:rsidR="005E433B" w:rsidRPr="005E433B" w:rsidRDefault="005E433B" w:rsidP="005E433B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E433B">
        <w:rPr>
          <w:rFonts w:ascii="Times New Roman" w:hAnsi="Times New Roman"/>
          <w:sz w:val="28"/>
          <w:szCs w:val="28"/>
        </w:rPr>
        <w:t>к постановлению аппарата 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433B">
        <w:rPr>
          <w:rFonts w:ascii="Times New Roman" w:hAnsi="Times New Roman"/>
          <w:sz w:val="28"/>
          <w:szCs w:val="28"/>
        </w:rPr>
        <w:t>депутатов муниципального округа</w:t>
      </w:r>
    </w:p>
    <w:p w:rsidR="005E433B" w:rsidRPr="005E433B" w:rsidRDefault="005E433B" w:rsidP="005E433B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E433B">
        <w:rPr>
          <w:rFonts w:ascii="Times New Roman" w:hAnsi="Times New Roman"/>
          <w:sz w:val="28"/>
          <w:szCs w:val="28"/>
        </w:rPr>
        <w:t xml:space="preserve">Обручевский в городе Москве  </w:t>
      </w:r>
    </w:p>
    <w:p w:rsidR="00963F32" w:rsidRDefault="005E433B" w:rsidP="005E433B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E433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____________</w:t>
      </w:r>
      <w:r w:rsidRPr="005E433B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___</w:t>
      </w:r>
    </w:p>
    <w:p w:rsidR="005E433B" w:rsidRPr="00027974" w:rsidRDefault="005E433B" w:rsidP="005E433B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p w:rsidR="00A542F5" w:rsidRDefault="00963F32" w:rsidP="00A54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E03F3">
        <w:rPr>
          <w:rFonts w:ascii="Times New Roman" w:hAnsi="Times New Roman"/>
          <w:b/>
          <w:sz w:val="28"/>
          <w:szCs w:val="28"/>
        </w:rPr>
        <w:t xml:space="preserve">Положение о </w:t>
      </w:r>
      <w:r w:rsidR="00A542F5" w:rsidRPr="00A542F5">
        <w:rPr>
          <w:rFonts w:ascii="Times New Roman" w:hAnsi="Times New Roman"/>
          <w:b/>
          <w:sz w:val="28"/>
          <w:szCs w:val="28"/>
        </w:rPr>
        <w:t xml:space="preserve">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</w:t>
      </w:r>
      <w:r w:rsidR="002A5877">
        <w:rPr>
          <w:rFonts w:ascii="Times New Roman" w:hAnsi="Times New Roman"/>
          <w:b/>
          <w:sz w:val="28"/>
          <w:szCs w:val="28"/>
        </w:rPr>
        <w:t>Обручевский</w:t>
      </w:r>
      <w:r w:rsidR="00584FA7">
        <w:rPr>
          <w:rFonts w:ascii="Times New Roman" w:hAnsi="Times New Roman"/>
          <w:b/>
          <w:sz w:val="28"/>
          <w:szCs w:val="28"/>
        </w:rPr>
        <w:t xml:space="preserve"> в городе Москве</w:t>
      </w:r>
    </w:p>
    <w:p w:rsid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b/>
          <w:sz w:val="28"/>
          <w:szCs w:val="28"/>
          <w:lang w:eastAsia="ru-RU"/>
        </w:rPr>
        <w:t>1. Общие положения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1.1. Настоящее положение определяет цели, задачи, функции, полномочия и порядок деятельности 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</w:t>
      </w:r>
      <w:r w:rsidR="004D57FF">
        <w:rPr>
          <w:rFonts w:ascii="Times New Roman" w:eastAsia="Times New Roman" w:hAnsi="Times New Roman"/>
          <w:sz w:val="28"/>
          <w:szCs w:val="28"/>
          <w:lang w:eastAsia="ru-RU"/>
        </w:rPr>
        <w:t xml:space="preserve">аппарата Совета депутатов муниципального округа </w:t>
      </w:r>
      <w:r w:rsidR="002A5877">
        <w:rPr>
          <w:rFonts w:ascii="Times New Roman" w:eastAsia="Times New Roman" w:hAnsi="Times New Roman"/>
          <w:sz w:val="28"/>
          <w:szCs w:val="28"/>
          <w:lang w:eastAsia="ru-RU"/>
        </w:rPr>
        <w:t>Обручевский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4FA7">
        <w:rPr>
          <w:rFonts w:ascii="Times New Roman" w:eastAsia="Times New Roman" w:hAnsi="Times New Roman"/>
          <w:sz w:val="28"/>
          <w:szCs w:val="28"/>
          <w:lang w:eastAsia="ru-RU"/>
        </w:rPr>
        <w:t xml:space="preserve">в городе Москве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(далее – Комиссия).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1.2. Комиссия создается в соответствии с частью 1 статьи 39 Федерального закона от 05.04.2013</w:t>
      </w:r>
      <w:r w:rsidR="004D57FF">
        <w:rPr>
          <w:rFonts w:ascii="Times New Roman" w:eastAsia="Times New Roman" w:hAnsi="Times New Roman"/>
          <w:sz w:val="28"/>
          <w:szCs w:val="28"/>
          <w:lang w:eastAsia="ru-RU"/>
        </w:rPr>
        <w:t xml:space="preserve"> г.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№ 44-ФЗ «О контрактной системе в сфере закупок товаров, работ, услуг для обеспечения государственных и муниципальных нужд» (далее – Закон № 44-ФЗ).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1.3. Основные понятия: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определение поставщика (подрядчика, исполнителя) – совокупность действий, которые осуществляются заказчиками в порядке, установленном настоящим федеральным законом, начиная с размещения извещения об осуществлении закупки товара, работы, услуги для обеспечения государственных нужд (федеральных нужд, нужд субъекта РФ)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(подрядчика, исполнителя), и завершаются заключением контракта;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участник закупки – 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 подпунктом 1 пункта 3 статьи 284 Налогового кодекса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юридических лиц, или любое физическое лицо, в том числе зарегистрированное в качестве индивидуального предпринимателя;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– конкурсы (открытый конкурс в электронной форме (далее – электронный конкурс), закрытый конкурс, закрытый конкурс в электронной форме (далее – закрытый электронный конкурс)) – конкурентный способ определения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поставщика. Победителем конкурса признается участник закупки, который предложил </w:t>
      </w:r>
      <w:r w:rsidR="004D57FF" w:rsidRPr="00A542F5">
        <w:rPr>
          <w:rFonts w:ascii="Times New Roman" w:eastAsia="Times New Roman" w:hAnsi="Times New Roman"/>
          <w:sz w:val="28"/>
          <w:szCs w:val="28"/>
          <w:lang w:eastAsia="ru-RU"/>
        </w:rPr>
        <w:t>лучшие условия исполнения контракта,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и заявка на участие в закупке которого соответствует требованиям, установленным в извещении об осуществлении закупки, документации о закупке (в случае если Законом </w:t>
      </w:r>
      <w:r w:rsidR="004D57F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№ 44-ФЗ предусмотрена документация о закупке);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аукционы (открытый аукцион в электронной форме (далее – электронный аукцион), закрытый аукцион, закрытый аукцион в электронной форме (далее – закрытый электронный аукцион)) – конкурентный способ определения поставщика. Победителем аукциона признается участник закупки, заявка на участие в закупке которого соответствует требованиям, установленным в извещении об осуществлении закупки, документации о закупке (в случае если Законом № 44-ФЗ предусмотрена документация о закупке), и который предложил по результатам проведения процедуры подачи предложений о цене контракта или о сумме цен единиц товара, работы, услуги (в случае, предусмотренном ч. 24 ст. 22 Закона № 44-ФЗ) наиболее низкую цену контракта, наименьшую сумму цен таких единиц либо в случае, предусмотренном пунктом 9 части 3 статьи 49 Закона № 44-ФЗ, – наиболее высокий размер платы, подлежащей внесению участником закупки за заключение контракта;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запрос котировок в электронной форме (далее – электронный запрос котировок) – конкурентный способ определения поставщика. Победителем запроса котировок признается участник закупки, заявка на участие в закупке которого соответствует требованиям, установленным в извещении об осуществлении закупки, и который предложил наиболее низкую цену контракта, наименьшую сумму цен единиц товаров, работ, услуг (в случае, предусмотренном ч. 24 ст. 22 Закона № 44-ФЗ).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электронная площадка – сайт в информационно-телекоммуникационной сети Интернет, соответствующий установленным в соответствии с пунктами 1 и 2 части 2 статьи 24.1 Закона № 44-ФЗ требованиям, на котором проводятся конкурентные способы определения поставщиков (подрядчиков, исполнителей) в электронной форме (за исключением закрытых способов определения поставщиков (подрядчиков, исполнителей) в электронной форме), а также закупки товара у единственного поставщика в электронной форме на сумму, предусмотренную частью 12 статьи 93 Закона № 44-ФЗ;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оператор электронной площадки – непубличное хозяйственное общество, в уставном капитале которого иностранным гражданам, лицам без гражданства, иностранным юридическим лицам принадлежит не более чем 25 процентов долей (акций) такого общества и которое владеет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 2 части 2 статьи 24.1 Закона</w:t>
      </w:r>
      <w:r w:rsidR="0000785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№ 44-ФЗ требованиям и включено в утвержденный Правительством Российской Федерации перечень операторов электронных площадок;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– специализированная электронная площадка – соответствующая установленным в соответствии с пунктами 1 и 3 части 2 статьи 24.1 Закона </w:t>
      </w:r>
      <w:r w:rsidR="0000785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№ 44-ФЗ требованиям информационная система, доступ к которой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осуществляется с использованием защищенных каналов связи и на которой проводятся закрытые конкурентные способы определения поставщиков (подрядчиков, исполнителей) в электронной форме;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оператор специализированной электронной площадки – российское юридическое лицо, которое владеет специализированной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 3 части 2 статьи 24.1 Закона № 44-ФЗ требованиям и включено в утвержденный Правительством Российской Федерации перечень операторов специализированных электронных площадок.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1.4. Процедуры по определению поставщиков (подрядчиков, исполнителей) проводятся контрактной службой (контрактным управляющим) заказчика.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1.5. Заказчик вправе привлечь на основе контракта специализированную организацию для выполнения отдельных функций по определению поставщика (подрядчика, исполнителя), в том числе для разработки документации о закупке, размещения в единой информационной системе и на электронной площадке информации и электронных документов, направления приглашений принять участие в определении поставщиков (подрядчиков, исполнителей) закрытыми способами, выполнения иных функций, связанных с обеспечением проведения определения поставщика (подрядчика, исполнителя). При этом создание комиссии по осуществлению закупок, определение начальной (максимальной) цены контракта, начальной цены единицы товара, работы, услуги, начальной суммы цен указанных единиц, предмета и иных существенных условий контракта, утверждение проекта контракта, документации о закупке и подписание контракта осуществляются заказчиком.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1.6. В процессе осуществления своих полномочий Комиссия взаимодействует с контрактной службой (контрактным управляющим) заказчика и специализированной организацией (в случае ее привлечения заказчиком) в порядке, установленном настоящим положением.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1.7. При отсутствии председателя Комиссии его обязанности исполняет заместитель председателя.</w:t>
      </w:r>
    </w:p>
    <w:p w:rsidR="00A542F5" w:rsidRPr="009F71D0" w:rsidRDefault="00A542F5" w:rsidP="009F71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2. Правовое регулирование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Комиссия в процессе своей деятельности руководствуется Конституцией Российской Федерации, Бюджетным кодексом Российской Федерации, Гражданским кодексом Российской Федерации, Законом № 44-ФЗ, Законом от 26.07.2006 </w:t>
      </w:r>
      <w:r w:rsidR="0000785A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№ 135-ФЗ «О защите конкуренции» (далее – Закон о защите конкуренции), иными действующими нормативными правовыми актами Российской Федерации, приказами и </w:t>
      </w:r>
      <w:proofErr w:type="gramStart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распоряжениями заказчика</w:t>
      </w:r>
      <w:proofErr w:type="gramEnd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настоящим положением.</w:t>
      </w:r>
    </w:p>
    <w:p w:rsidR="00A542F5" w:rsidRPr="009F71D0" w:rsidRDefault="00A542F5" w:rsidP="009F71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3. Цели создания и принципы работы Комиссии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3.1. Комиссия создается в целях проведения: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конкурсов: электронный конкурс, закрытый электронный конкурс;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аукционов: электронный аукцион, закрытый электронный аукцион;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электронных запросов котировок.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3.2. В своей деятельности Комиссия руководствуется следующими принципами.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3.2.1. Эффективность и экономичность использования выделенных средств бюджета.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sz w:val="28"/>
          <w:szCs w:val="28"/>
          <w:lang w:eastAsia="ru-RU"/>
        </w:rPr>
        <w:t>3.2.2. Публичность, гласность, открытость и прозрачность процедуры определения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поставщиков (подрядчиков, исполнителей).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3.2.3. Обеспечение добросовестной конкуренции, недопущение дискриминации, введения ограничений или преимуществ для отдельных участников закупки, за исключением случаев, если такие преимущества установлены действующим законодательством РФ.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3.2.4. Устранение возможностей злоупотребления и коррупции при определении поставщиков (подрядчиков, исполнителей).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3.2.5. Недопущение разглашения сведений, ставших известными в ходе проведения процедур определения поставщиков (подрядчиков, исполнителей), в случаях, установленных действующим законодательством.</w:t>
      </w:r>
    </w:p>
    <w:p w:rsidR="00A542F5" w:rsidRPr="009F71D0" w:rsidRDefault="00A542F5" w:rsidP="009F71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4. Функции Комиссии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ЭЛЕКТРОННЫЙ КОНКУРС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4.1. При осуществлении процедуры определения поставщика (подрядчика, исполнителя) путем проведения электронного конкурса в обязанности Комиссии входит следующее.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4.1.1. Не позднее двух рабочих дней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 члены Комиссии: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рассматривают первые части заявок на участие в закупке, направленные оператором электронной площадки, и принимает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осуществляют оценку первых частей заявок на участие в закупке, в отношении которых принято решение о признании соответствующими извещению об осуществлении закупки, по критериям, предусмотренным пунктами 2 и 3 части 1 статьи 32 Закона № 44-ФЗ (если такие критерии установлены извещением об осуществлении закупки);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подписывают протокол рассмотрения и оценки первых частей заявок на участие в закупке усиленными электронными подписями. Протокол формирует заказчик с использованием электронной площадки.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Действия, предусмотренные выше, могут осуществляться не позднее пяти рабочих дней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научно-исследовательских, опытно-конструкторских и технологических работ;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на создание произведения литературы или искусства;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работ по сохранению объектов культурного наследия (памятников истории и культуры) народов Российской Федерации;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работ по реставрации музейных предметов и музейных коллекций, включенных в состав Музейного фонда Российской Федерации, документов Архивного фонда Российской Федерации, особо ценных и редких документов, входящих в состав библиотечных фондов;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работ, услуг, связанных с необходимостью допуска подрядчиков, исполнителей к учетным базам данных музеев, архивов, библиотек, к хранилищам (депозитариям) музея, библиотеки, к системам обеспечения безопасности и (или) сохранности музейных предметов и музейных коллекций, архивных документов, библиотечного фонда.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4.1.2. Не позднее двух рабочих дней со дня, следующего за днем получения вторых частей заявок на участие в закупке, информации и документов от оператора электронной площадки,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 члены Комиссии по осуществлению закупок: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рассматривают вторые части заявок на участие в закупке, а также информацию и документы, направленные оператором электронной площадки, и принимают решение о признании второй части заявки на участие </w:t>
      </w:r>
      <w:proofErr w:type="gramStart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в закупке</w:t>
      </w:r>
      <w:proofErr w:type="gramEnd"/>
      <w:r w:rsidR="00984F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соответствующей требованиям извещения об осуществлении закупки или об отклонении заявки на участие в закупке;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№ 44-ФЗ (если такой критерий установлен извещением об осуществлении закупки);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подписывают протокол рассмотрения и оценки вторых частей заявок на участие в закупке усиленными электронными подписями. Протокол формирует заказчик с использованием электронной площадки.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4.1.3. Не позднее одного рабочего дня со дня, следующего за днем получения информации и документов в соответствии с пунктом 1 части 14 настоящей статьи 48 Закона № 44-ФЗ, члены Комиссии по осуществлению закупок: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осуществляют оценку ценовых предложений по критерию, предусмотренному пунктом 1 части 1 статьи 32 Закона № 44-ФЗ;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на основании результатов оценки первых и вторых частей заявок на участие в закупке, содержащихся в протоколах, предусмотренных пунктами 4.1.1. и 4.1.2 настоящего положения о Комиссии, а также оценки ценовых предложений по критерию, предусмотренному пунктом 1 части 1 статьи 32 Закона № 44-ФЗ, присваивают каждой заявке на участие в закупке, первая и вторая части которой признаны соответствующими извещению об осуществлении закупки,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номер. В случае если в нескольких заявках на участие в закупке содержатся одинаковые условия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исполнения контракта,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подписывают протокол подведения итогов определения поставщика (подрядчика, исполнителя) усиленными электронными подписями. Протокол формирует заказчик с использованием электронной площадки.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4.1.4. При осуществлении процедуры определения поставщика (подрядчика, исполнителя) путем проведения электронного конкурса Комиссия также выполняет иные действия в соответствии с положениями Закона № 44-ФЗ.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ЭЛЕКТРОННЫЙ АУКЦИОН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4.2. При осуществлении процедуры определения поставщика (подрядчика, исполнителя) путем проведения электронного аукциона в обязанности Комиссии входит следующее.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4.2.1.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 члены комиссии по осуществлению закупок: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рассматривают заявки на участие в закупке, информацию и документы, направленные оператором электронной площадки,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1–8 части 12 статьи 48 Закона </w:t>
      </w:r>
      <w:r w:rsidR="009F71D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№ 44-ФЗ;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на основании информации, содержащейся в протоколе подачи ценовых предложений, а также результатов рассмотрения заявок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п. 9 ч. 3 ст. 49 Закона № 44-ФЗ, при котором порядковые номера заявкам участников закупки, подавших ценовые предложения после подачи ценового предложения, предусмотренного </w:t>
      </w:r>
      <w:proofErr w:type="spellStart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абз</w:t>
      </w:r>
      <w:proofErr w:type="spellEnd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. 1 п. 9 ч. 3 ст. 49 Закона № 44-ФЗ,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подписывают протокол подведения итогов определения поставщика (подрядчика, исполнителя) усиленными электронными подписями. Протокол формирует заказчик с использованием электронной площадки.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4.2.2. При осуществлении процедуры определения поставщика (подрядчика, исполнителя) путем проведения электронного аукциона Комиссия также выполняет иные действия в соответствии с положениями Закона № 44-ФЗ.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ЭЛЕКТРОННЫЙ ЗАПРОС КОТИРОВОК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4.3. При осуществлении процедуры определения поставщика (подрядчика,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исполнителя) путем электронного запроса котировок в функции Комиссии входит следующее.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4.3.1.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установленных в извещении об осуществлении закупки, члены комиссии по осуществлению закупок: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рассматривают заявки на участие в закупке, информацию и документы, направленные оператором электронной площадки,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1–8 части 12 статьи 48 Закона № 44-ФЗ;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цены контракта, суммы цен единиц товара, работы, услуги (в случае, предусмотренном ч. 24 ст. 22 Закона № 44-ФЗ), предложенных участником закупки, подавшим такую заявку,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номер. В случае если в нескольких заявках на участие в закупке содержатся одинаковые предложения, предусмотренные пунктом 3 или 4 части 1 статьи 43 Закона № 44-ФЗ, меньший порядковый номер присваивается заявке на участие в закупке, которая поступила ранее других таких заявок;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подписывают протокол подведения итогов определения поставщика (подрядчика, исполнителя). Протокол формирует заказчик с использованием электронной площадки. 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4.3.2. При осуществлении процедуры определения поставщика (подрядчика, исполнителя) путем проведения электронного запроса котировок Комиссия также выполняет иные действия в соответствии с положениями Закона № 44-ФЗ.</w:t>
      </w:r>
    </w:p>
    <w:p w:rsidR="00A542F5" w:rsidRDefault="00A542F5" w:rsidP="009F71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5. Порядок создания и работы Комиссии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5.1. Комиссия является коллегиальным органом заказчика, действующим на постоянной основе. Персональный состав Комиссии, ее председатель, секретарь и члены Комиссии утверждаются </w:t>
      </w:r>
      <w:r w:rsidR="00EC37B5">
        <w:rPr>
          <w:rFonts w:ascii="Times New Roman" w:eastAsia="Times New Roman" w:hAnsi="Times New Roman"/>
          <w:sz w:val="28"/>
          <w:szCs w:val="28"/>
          <w:lang w:eastAsia="ru-RU"/>
        </w:rPr>
        <w:t>настоящим постановлением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5.2. Решение о создании комиссии принимается заказчиком до начала проведения закупки. При этом определяются состав комиссии и порядок ее работы, назначается председатель комиссии.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Число членов Комиссии должно быть не менее трех человек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Заказчик вправе включить в комиссию сотрудников контрактной службы (контрактного управляющего) исходя из целесообразности совмещения двух административно значимых должностей.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5.3. При проведении конкурсов для заключения контрактов на создание произведений литературы или искусства, исполнения (как результата интеллектуальной деятельности), на финансирование проката или показа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национальных фильмов в состав комиссий должны включаться лица творческих профессий в соответствующей области литературы или искусства. Число таких лиц должно составлять не менее чем 50 процентов общего числа членов комиссии.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5.4. Заказчик включает в состав Комиссии преимущественно лиц, прошедших профессиональную переподготовку или повышение квалификации в сфере закупок, а также лиц, обладающих специальными знаниями, относящимися к объекту закупки.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5.5. Членами комиссии не могут быть: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 если Законом № 44-ФЗ предусмотрена документация о закупке), заявок на участие в конкурсе, оценки соответствия участников закупки дополнительным требованиям;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физические лица, лично заинтересованные в результатах определения поставщиков (подрядчиков, исполнителей), в том числе физические лица, подавшие заявки на участие в таком определении или состоящие в штате организаций, подавших данные заявки;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физические лица, на которых способны оказать влияние участники закупки (в том числе физические лица, являющиеся участниками (акционерами) этих организаций, членами их органов управления, кредиторами указанных участников закупки);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физические лица, состоящие в браке с руководителем участника </w:t>
      </w:r>
      <w:proofErr w:type="gramStart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закупки</w:t>
      </w:r>
      <w:proofErr w:type="gramEnd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либо являющиеся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неполнородными</w:t>
      </w:r>
      <w:proofErr w:type="spellEnd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(имеющими общих отца или мать) братьями и сестрами), усыновителями руководителя или усыновленными руководителем участника закупки, а также непосредственно осуществляющие контроль в сфере закупок должностные лица контрольного органа в сфере закупок.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В случае выявления в составе комиссии указанных лиц заказчик, принявший решение о создании комиссии, обязан незамедлительно заменить их другими физическими лицами, которые лично не заинтересованы в результатах определения поставщиков (подрядчиков, исполнителей) и на которых не способны оказывать влияние участники закупок, а также физическими лицами, которые не являются непосредственно осуществляющими контроль в сфере закупок должностными лицами контрольных органов в сфере закупок.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5.6. Замена члена комиссии допускается только по решению заказчика.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5.7. Комиссия правомочна осуществлять свои функции, если в заседании комиссии участвует не менее чем 50 процентов общего числа ее членов. Члены комиссии могут участвовать в таком заседании с использованием систем видео-конференц-связи с соблюдением требований законодательства РФ о защите государственной тайны. Члены комиссии должны быть своевременно уведомлены председателем комиссии о месте (при необходимости), дате и времени проведения заседания комиссии. Делегирование членами комиссии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своих полномочий иным лицам не допускается.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5.8. Уведомление членов Комиссии о месте, дате и времени проведения заседаний комиссии осуществляется не позднее чем за два рабочих дня до даты проведения такого заседания посредством направления приглашений, содержащих сведения о повестке дня заседания. Подготовка приглашения, представление его на подписание председателю и направление членам комиссии осуществляется секретарем комиссии.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5.9. Председатель Комиссии либо лицо, его замещающее: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осуществляет общее руководство работой Комиссии и обеспечивает выполнение настоящего положения;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объявляет заседание правомочным или выносит решение о его переносе из-за отсутствия необходимого количества членов;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открывает и ведет заседания Комиссии, объявляет перерывы;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в случае необходимости выносит на обсуждение Комиссии вопрос о привлечении к работе экспертов.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5.10. Секретарь Комиссии осуществляет подготовку заседаний Комиссии, включая оформление и рассылку необходимых документов, информирование членов Комиссии по всем вопросам, относящимся к их функциям (в том числе извещение лиц, принимающих участие в работе комиссии, о времени и месте проведения заседаний и обеспечение членов комиссии необходимыми материалами). Обеспечивает взаимодействие с контрактной службой (контрактным управляющим) в соответствии с положением о контрактной службе заказчика (должностной инструкцией контрактного управляющего).</w:t>
      </w:r>
    </w:p>
    <w:p w:rsidR="00A542F5" w:rsidRPr="009F71D0" w:rsidRDefault="00A542F5" w:rsidP="009F71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6. Права, обязанности и ответственность Комиссии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6.1. Члены Комиссии вправе: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знакомиться со всеми представленными на рассмотрение документами и сведениями, составляющими заявку на участие в закупке;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выступать по вопросам повестки дня на заседаниях Комиссии;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проверять правильность содержания формируемых заказчиком протоколов, в том числе правильность отражения в этих протоколах своего выступления.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6.2. Члены Комиссии обязаны: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присутствовать на заседаниях Комиссии, за исключением случаев, вызванных уважительными причинами (временная нетрудоспособность, командировка и другие уважительные причины);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принимать решения в пределах своей компетенции.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6.3. Решение Комиссии, принятое в нарушение требований Закона № 44-ФЗ</w:t>
      </w:r>
      <w:r w:rsidR="003726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и настоящего положения, может быть обжаловано любым участником закупки в порядке, установленном Законом от 05.04.2013 </w:t>
      </w:r>
      <w:r w:rsidR="003726E1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№ 44-ФЗ, и признано недействительным по решению контрольного органа в сфере закупок.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6.4. Лица, виновные в нарушении законодательства РФ и иных нормативных правовых актов о контрактной системе в сфере закупок, несут дисциплинарную, гражданско-правовую, административную, уголовную ответственность в соответствии с законодательством РФ.</w:t>
      </w:r>
    </w:p>
    <w:p w:rsidR="00C472F0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6.5. Не реже чем один раз в два года по решению заказчика может осуществляться ротация членов Комиссии. Такая ротация заключается в замене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 менее 50 процентов членов Комиссии в целях недопущения работы в составе комиссии заинтересованных лиц, а также снижения и предотвращения коррупционных рисков и повышения качества осуществления закупок.</w:t>
      </w:r>
    </w:p>
    <w:sectPr w:rsidR="00C472F0" w:rsidRPr="00A542F5" w:rsidSect="00B558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91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27F" w:rsidRDefault="00C8227F" w:rsidP="00D80F34">
      <w:pPr>
        <w:spacing w:after="0" w:line="240" w:lineRule="auto"/>
      </w:pPr>
      <w:r>
        <w:separator/>
      </w:r>
    </w:p>
  </w:endnote>
  <w:endnote w:type="continuationSeparator" w:id="0">
    <w:p w:rsidR="00C8227F" w:rsidRDefault="00C8227F" w:rsidP="00D80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846" w:rsidRDefault="00B5584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846" w:rsidRDefault="00B5584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846" w:rsidRDefault="00B5584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27F" w:rsidRDefault="00C8227F" w:rsidP="00D80F34">
      <w:pPr>
        <w:spacing w:after="0" w:line="240" w:lineRule="auto"/>
      </w:pPr>
      <w:r>
        <w:separator/>
      </w:r>
    </w:p>
  </w:footnote>
  <w:footnote w:type="continuationSeparator" w:id="0">
    <w:p w:rsidR="00C8227F" w:rsidRDefault="00C8227F" w:rsidP="00D80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846" w:rsidRDefault="00B5584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2835254"/>
      <w:docPartObj>
        <w:docPartGallery w:val="Page Numbers (Top of Page)"/>
        <w:docPartUnique/>
      </w:docPartObj>
    </w:sdtPr>
    <w:sdtEndPr/>
    <w:sdtContent>
      <w:p w:rsidR="00B55846" w:rsidRDefault="00B5584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33B">
          <w:rPr>
            <w:noProof/>
          </w:rPr>
          <w:t>4</w:t>
        </w:r>
        <w:r>
          <w:fldChar w:fldCharType="end"/>
        </w:r>
      </w:p>
    </w:sdtContent>
  </w:sdt>
  <w:p w:rsidR="00D80F34" w:rsidRDefault="00D80F3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846" w:rsidRDefault="00B5584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A1836"/>
    <w:multiLevelType w:val="hybridMultilevel"/>
    <w:tmpl w:val="85B012BA"/>
    <w:lvl w:ilvl="0" w:tplc="2BE2D45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BF42499"/>
    <w:multiLevelType w:val="multilevel"/>
    <w:tmpl w:val="4480321C"/>
    <w:lvl w:ilvl="0">
      <w:start w:val="1"/>
      <w:numFmt w:val="decimal"/>
      <w:lvlText w:val="%1."/>
      <w:lvlJc w:val="left"/>
      <w:pPr>
        <w:ind w:left="1248" w:hanging="52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4F7E6D31"/>
    <w:multiLevelType w:val="hybridMultilevel"/>
    <w:tmpl w:val="8EFE22CC"/>
    <w:lvl w:ilvl="0" w:tplc="8A6CE0D2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7D201184"/>
    <w:multiLevelType w:val="hybridMultilevel"/>
    <w:tmpl w:val="28E64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BD1"/>
    <w:rsid w:val="0000785A"/>
    <w:rsid w:val="0002493C"/>
    <w:rsid w:val="00032600"/>
    <w:rsid w:val="00070779"/>
    <w:rsid w:val="000E0398"/>
    <w:rsid w:val="0012710A"/>
    <w:rsid w:val="00156878"/>
    <w:rsid w:val="001E76C1"/>
    <w:rsid w:val="00267BD1"/>
    <w:rsid w:val="00280C57"/>
    <w:rsid w:val="00291E88"/>
    <w:rsid w:val="002A5877"/>
    <w:rsid w:val="002B4136"/>
    <w:rsid w:val="002C6E17"/>
    <w:rsid w:val="00320CE6"/>
    <w:rsid w:val="00325047"/>
    <w:rsid w:val="003726E1"/>
    <w:rsid w:val="003A301B"/>
    <w:rsid w:val="003B75FF"/>
    <w:rsid w:val="00405D80"/>
    <w:rsid w:val="00420F9B"/>
    <w:rsid w:val="00474132"/>
    <w:rsid w:val="004D57FF"/>
    <w:rsid w:val="00500DC7"/>
    <w:rsid w:val="00556839"/>
    <w:rsid w:val="00584FA7"/>
    <w:rsid w:val="005E1441"/>
    <w:rsid w:val="005E433B"/>
    <w:rsid w:val="006031A3"/>
    <w:rsid w:val="00604C67"/>
    <w:rsid w:val="00607C38"/>
    <w:rsid w:val="006928E4"/>
    <w:rsid w:val="006B7D24"/>
    <w:rsid w:val="006F3F9A"/>
    <w:rsid w:val="00741F64"/>
    <w:rsid w:val="0075654A"/>
    <w:rsid w:val="007A0DEA"/>
    <w:rsid w:val="007A7F0A"/>
    <w:rsid w:val="007C2324"/>
    <w:rsid w:val="00863BAD"/>
    <w:rsid w:val="00886A5A"/>
    <w:rsid w:val="00890A32"/>
    <w:rsid w:val="008D5706"/>
    <w:rsid w:val="00932203"/>
    <w:rsid w:val="00941D58"/>
    <w:rsid w:val="00951566"/>
    <w:rsid w:val="00960CD1"/>
    <w:rsid w:val="00963F32"/>
    <w:rsid w:val="0096736E"/>
    <w:rsid w:val="00984F55"/>
    <w:rsid w:val="009B38E4"/>
    <w:rsid w:val="009C14BC"/>
    <w:rsid w:val="009D74C4"/>
    <w:rsid w:val="009F71D0"/>
    <w:rsid w:val="00A03BD6"/>
    <w:rsid w:val="00A1498F"/>
    <w:rsid w:val="00A542F5"/>
    <w:rsid w:val="00A92657"/>
    <w:rsid w:val="00AF7987"/>
    <w:rsid w:val="00B55846"/>
    <w:rsid w:val="00B6252E"/>
    <w:rsid w:val="00B830EB"/>
    <w:rsid w:val="00B8422C"/>
    <w:rsid w:val="00C07511"/>
    <w:rsid w:val="00C16C4B"/>
    <w:rsid w:val="00C472F0"/>
    <w:rsid w:val="00C8227F"/>
    <w:rsid w:val="00CA6FE3"/>
    <w:rsid w:val="00CB31AC"/>
    <w:rsid w:val="00CB417C"/>
    <w:rsid w:val="00CB55B1"/>
    <w:rsid w:val="00CC3DF5"/>
    <w:rsid w:val="00CE34E7"/>
    <w:rsid w:val="00D20711"/>
    <w:rsid w:val="00D30805"/>
    <w:rsid w:val="00D433D0"/>
    <w:rsid w:val="00D80F34"/>
    <w:rsid w:val="00E02EB2"/>
    <w:rsid w:val="00E23CA0"/>
    <w:rsid w:val="00E45E61"/>
    <w:rsid w:val="00E7427F"/>
    <w:rsid w:val="00EC37B5"/>
    <w:rsid w:val="00ED73B6"/>
    <w:rsid w:val="00EE5526"/>
    <w:rsid w:val="00F50598"/>
    <w:rsid w:val="00FB2C2F"/>
    <w:rsid w:val="00FD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F28DD"/>
  <w15:docId w15:val="{88CC8D75-DAC9-403A-AD66-181F1609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4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3B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45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5E6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80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0F34"/>
  </w:style>
  <w:style w:type="paragraph" w:styleId="a9">
    <w:name w:val="footer"/>
    <w:basedOn w:val="a"/>
    <w:link w:val="aa"/>
    <w:uiPriority w:val="99"/>
    <w:unhideWhenUsed/>
    <w:rsid w:val="00D80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0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D58D9-78AE-4510-800E-03BEA9E09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4289</Words>
  <Characters>24448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Ксения</cp:lastModifiedBy>
  <cp:revision>3</cp:revision>
  <cp:lastPrinted>2025-02-24T07:35:00Z</cp:lastPrinted>
  <dcterms:created xsi:type="dcterms:W3CDTF">2025-02-24T11:43:00Z</dcterms:created>
  <dcterms:modified xsi:type="dcterms:W3CDTF">2025-02-24T11:52:00Z</dcterms:modified>
</cp:coreProperties>
</file>